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r w:rsidR="00651A97" w:rsidRPr="007A09A7">
        <w:rPr>
          <w:b/>
          <w:sz w:val="52"/>
        </w:rPr>
        <w:t xml:space="preserve"> </w:t>
      </w:r>
    </w:p>
    <w:p w:rsidR="00651A97" w:rsidRPr="007A09A7" w:rsidRDefault="00651A97" w:rsidP="007A09A7">
      <w:pPr>
        <w:pBdr>
          <w:top w:val="single" w:sz="4" w:space="1" w:color="auto"/>
          <w:bottom w:val="single" w:sz="4" w:space="1" w:color="auto"/>
        </w:pBdr>
        <w:jc w:val="center"/>
        <w:rPr>
          <w:b/>
          <w:sz w:val="44"/>
        </w:rPr>
      </w:pPr>
    </w:p>
    <w:p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2021</w:t>
      </w:r>
      <w:r w:rsidR="00651A97" w:rsidRPr="007A09A7">
        <w:rPr>
          <w:b/>
          <w:sz w:val="44"/>
        </w:rPr>
        <w:t xml:space="preserve"> </w:t>
      </w:r>
    </w:p>
    <w:p w:rsidR="00DF06C3" w:rsidRDefault="00DF06C3">
      <w:bookmarkStart w:id="0" w:name="_GoBack"/>
    </w:p>
    <w:bookmarkEnd w:id="0"/>
    <w:p w:rsidR="00DF06C3" w:rsidRDefault="00DF06C3"/>
    <w:p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rsidR="007D3B4C" w:rsidRPr="00FC3331" w:rsidRDefault="00FC3331" w:rsidP="00FC3331">
          <w:pPr>
            <w:pStyle w:val="Sommario1"/>
          </w:pPr>
          <w:r w:rsidRPr="00FC3331">
            <w:t>INDICE</w:t>
          </w:r>
        </w:p>
        <w:p w:rsidR="00C80BC1" w:rsidRDefault="007D3B4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905605">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905605">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48" w:history="1">
            <w:r w:rsidR="00C80BC1" w:rsidRPr="00C80454">
              <w:rPr>
                <w:rStyle w:val="Collegamentoipertestuale"/>
                <w:noProof/>
              </w:rPr>
              <w:t>3.1</w:t>
            </w:r>
            <w:r w:rsidR="00C80BC1">
              <w:rPr>
                <w:rFonts w:asciiTheme="minorHAnsi" w:eastAsiaTheme="minorEastAsia" w:hAnsiTheme="minorHAnsi" w:cstheme="minorBid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49" w:history="1">
            <w:r w:rsidR="00C80BC1" w:rsidRPr="00C80454">
              <w:rPr>
                <w:rStyle w:val="Collegamentoipertestuale"/>
                <w:noProof/>
              </w:rPr>
              <w:t>3.2</w:t>
            </w:r>
            <w:r w:rsidR="00C80BC1">
              <w:rPr>
                <w:rFonts w:asciiTheme="minorHAnsi" w:eastAsiaTheme="minorEastAsia" w:hAnsiTheme="minorHAnsi" w:cstheme="minorBid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50" w:history="1">
            <w:r w:rsidR="00C80BC1" w:rsidRPr="00C80454">
              <w:rPr>
                <w:rStyle w:val="Collegamentoipertestuale"/>
                <w:noProof/>
              </w:rPr>
              <w:t>3.3</w:t>
            </w:r>
            <w:r w:rsidR="00C80BC1">
              <w:rPr>
                <w:rFonts w:asciiTheme="minorHAnsi" w:eastAsiaTheme="minorEastAsia" w:hAnsiTheme="minorHAnsi" w:cstheme="minorBid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905605">
          <w:pPr>
            <w:pStyle w:val="Sommario3"/>
            <w:tabs>
              <w:tab w:val="left" w:pos="1200"/>
              <w:tab w:val="right" w:leader="dot" w:pos="9622"/>
            </w:tabs>
            <w:rPr>
              <w:rFonts w:asciiTheme="minorHAnsi" w:eastAsiaTheme="minorEastAsia" w:hAnsiTheme="minorHAnsi" w:cstheme="minorBidi"/>
              <w:noProof/>
              <w:sz w:val="22"/>
              <w:szCs w:val="22"/>
            </w:rPr>
          </w:pPr>
          <w:hyperlink w:anchor="_Toc88657651" w:history="1">
            <w:r w:rsidR="00C80BC1" w:rsidRPr="00C80454">
              <w:rPr>
                <w:rStyle w:val="Collegamentoipertestuale"/>
                <w:noProof/>
              </w:rPr>
              <w:t>3.3.1</w:t>
            </w:r>
            <w:r w:rsidR="00C80BC1">
              <w:rPr>
                <w:rFonts w:asciiTheme="minorHAnsi" w:eastAsiaTheme="minorEastAsia" w:hAnsiTheme="minorHAnsi" w:cstheme="minorBid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905605">
          <w:pPr>
            <w:pStyle w:val="Sommario3"/>
            <w:tabs>
              <w:tab w:val="left" w:pos="1200"/>
              <w:tab w:val="right" w:leader="dot" w:pos="9622"/>
            </w:tabs>
            <w:rPr>
              <w:rFonts w:asciiTheme="minorHAnsi" w:eastAsiaTheme="minorEastAsia" w:hAnsiTheme="minorHAnsi" w:cstheme="minorBidi"/>
              <w:noProof/>
              <w:sz w:val="22"/>
              <w:szCs w:val="22"/>
            </w:rPr>
          </w:pPr>
          <w:hyperlink w:anchor="_Toc88657652" w:history="1">
            <w:r w:rsidR="00C80BC1" w:rsidRPr="00C80454">
              <w:rPr>
                <w:rStyle w:val="Collegamentoipertestuale"/>
                <w:noProof/>
              </w:rPr>
              <w:t>3.3.2</w:t>
            </w:r>
            <w:r w:rsidR="00C80BC1">
              <w:rPr>
                <w:rFonts w:asciiTheme="minorHAnsi" w:eastAsiaTheme="minorEastAsia" w:hAnsiTheme="minorHAnsi" w:cstheme="minorBid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905605">
          <w:pPr>
            <w:pStyle w:val="Sommario3"/>
            <w:tabs>
              <w:tab w:val="left" w:pos="1200"/>
              <w:tab w:val="right" w:leader="dot" w:pos="9622"/>
            </w:tabs>
            <w:rPr>
              <w:rFonts w:asciiTheme="minorHAnsi" w:eastAsiaTheme="minorEastAsia" w:hAnsiTheme="minorHAnsi" w:cstheme="minorBidi"/>
              <w:noProof/>
              <w:sz w:val="22"/>
              <w:szCs w:val="22"/>
            </w:rPr>
          </w:pPr>
          <w:hyperlink w:anchor="_Toc88657653" w:history="1">
            <w:r w:rsidR="00C80BC1" w:rsidRPr="00C80454">
              <w:rPr>
                <w:rStyle w:val="Collegamentoipertestuale"/>
                <w:noProof/>
              </w:rPr>
              <w:t>3.3.3</w:t>
            </w:r>
            <w:r w:rsidR="00C80BC1">
              <w:rPr>
                <w:rFonts w:asciiTheme="minorHAnsi" w:eastAsiaTheme="minorEastAsia" w:hAnsiTheme="minorHAnsi" w:cstheme="minorBid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54" w:history="1">
            <w:r w:rsidR="00C80BC1" w:rsidRPr="00C80454">
              <w:rPr>
                <w:rStyle w:val="Collegamentoipertestuale"/>
                <w:noProof/>
              </w:rPr>
              <w:t>3.4</w:t>
            </w:r>
            <w:r w:rsidR="00C80BC1">
              <w:rPr>
                <w:rFonts w:asciiTheme="minorHAnsi" w:eastAsiaTheme="minorEastAsia" w:hAnsiTheme="minorHAnsi" w:cstheme="minorBid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55" w:history="1">
            <w:r w:rsidR="00C80BC1" w:rsidRPr="00C80454">
              <w:rPr>
                <w:rStyle w:val="Collegamentoipertestuale"/>
                <w:noProof/>
                <w:lang w:val="en-US"/>
              </w:rPr>
              <w:t>3.5</w:t>
            </w:r>
            <w:r w:rsidR="00C80BC1">
              <w:rPr>
                <w:rFonts w:asciiTheme="minorHAnsi" w:eastAsiaTheme="minorEastAsia" w:hAnsiTheme="minorHAnsi" w:cstheme="minorBid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56" w:history="1">
            <w:r w:rsidR="00C80BC1" w:rsidRPr="00C80454">
              <w:rPr>
                <w:rStyle w:val="Collegamentoipertestuale"/>
                <w:noProof/>
              </w:rPr>
              <w:t>3.6</w:t>
            </w:r>
            <w:r w:rsidR="00C80BC1">
              <w:rPr>
                <w:rFonts w:asciiTheme="minorHAnsi" w:eastAsiaTheme="minorEastAsia" w:hAnsiTheme="minorHAnsi" w:cstheme="minorBid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57" w:history="1">
            <w:r w:rsidR="00C80BC1" w:rsidRPr="00C80454">
              <w:rPr>
                <w:rStyle w:val="Collegamentoipertestuale"/>
                <w:noProof/>
              </w:rPr>
              <w:t>3.7</w:t>
            </w:r>
            <w:r w:rsidR="00C80BC1">
              <w:rPr>
                <w:rFonts w:asciiTheme="minorHAnsi" w:eastAsiaTheme="minorEastAsia" w:hAnsiTheme="minorHAnsi" w:cstheme="minorBid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58" w:history="1">
            <w:r w:rsidR="00C80BC1" w:rsidRPr="00C80454">
              <w:rPr>
                <w:rStyle w:val="Collegamentoipertestuale"/>
                <w:noProof/>
              </w:rPr>
              <w:t>3.8</w:t>
            </w:r>
            <w:r w:rsidR="00C80BC1">
              <w:rPr>
                <w:rFonts w:asciiTheme="minorHAnsi" w:eastAsiaTheme="minorEastAsia" w:hAnsiTheme="minorHAnsi" w:cstheme="minorBid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59" w:history="1">
            <w:r w:rsidR="00C80BC1" w:rsidRPr="00C80454">
              <w:rPr>
                <w:rStyle w:val="Collegamentoipertestuale"/>
                <w:noProof/>
              </w:rPr>
              <w:t>3.9</w:t>
            </w:r>
            <w:r w:rsidR="00C80BC1">
              <w:rPr>
                <w:rFonts w:asciiTheme="minorHAnsi" w:eastAsiaTheme="minorEastAsia" w:hAnsiTheme="minorHAnsi" w:cstheme="minorBid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60" w:history="1">
            <w:r w:rsidR="00C80BC1" w:rsidRPr="00C80454">
              <w:rPr>
                <w:rStyle w:val="Collegamentoipertestuale"/>
                <w:noProof/>
              </w:rPr>
              <w:t>3.10</w:t>
            </w:r>
            <w:r w:rsidR="00C80BC1">
              <w:rPr>
                <w:rFonts w:asciiTheme="minorHAnsi" w:eastAsiaTheme="minorEastAsia" w:hAnsiTheme="minorHAnsi" w:cstheme="minorBid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61" w:history="1">
            <w:r w:rsidR="00C80BC1" w:rsidRPr="00C80454">
              <w:rPr>
                <w:rStyle w:val="Collegamentoipertestuale"/>
                <w:noProof/>
              </w:rPr>
              <w:t>3.11</w:t>
            </w:r>
            <w:r w:rsidR="00C80BC1">
              <w:rPr>
                <w:rFonts w:asciiTheme="minorHAnsi" w:eastAsiaTheme="minorEastAsia" w:hAnsiTheme="minorHAnsi" w:cstheme="minorBid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62" w:history="1">
            <w:r w:rsidR="00C80BC1" w:rsidRPr="00C80454">
              <w:rPr>
                <w:rStyle w:val="Collegamentoipertestuale"/>
                <w:noProof/>
              </w:rPr>
              <w:t>3.12</w:t>
            </w:r>
            <w:r w:rsidR="00C80BC1">
              <w:rPr>
                <w:rFonts w:asciiTheme="minorHAnsi" w:eastAsiaTheme="minorEastAsia" w:hAnsiTheme="minorHAnsi" w:cstheme="minorBid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905605">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64" w:history="1">
            <w:r w:rsidR="00C80BC1" w:rsidRPr="00C80454">
              <w:rPr>
                <w:rStyle w:val="Collegamentoipertestuale"/>
                <w:noProof/>
              </w:rPr>
              <w:t>4.1</w:t>
            </w:r>
            <w:r w:rsidR="00C80BC1">
              <w:rPr>
                <w:rFonts w:asciiTheme="minorHAnsi" w:eastAsiaTheme="minorEastAsia" w:hAnsiTheme="minorHAnsi" w:cstheme="minorBid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905605">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905605">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905605">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905605">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905605">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70" w:history="1">
            <w:r w:rsidR="00C80BC1" w:rsidRPr="00C80454">
              <w:rPr>
                <w:rStyle w:val="Collegamentoipertestuale"/>
                <w:noProof/>
              </w:rPr>
              <w:t>9.1</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71" w:history="1">
            <w:r w:rsidR="00C80BC1" w:rsidRPr="00C80454">
              <w:rPr>
                <w:rStyle w:val="Collegamentoipertestuale"/>
                <w:noProof/>
              </w:rPr>
              <w:t>9.2</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72" w:history="1">
            <w:r w:rsidR="00C80BC1" w:rsidRPr="00C80454">
              <w:rPr>
                <w:rStyle w:val="Collegamentoipertestuale"/>
                <w:noProof/>
              </w:rPr>
              <w:t>9.3</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73" w:history="1">
            <w:r w:rsidR="00C80BC1" w:rsidRPr="00C80454">
              <w:rPr>
                <w:rStyle w:val="Collegamentoipertestuale"/>
                <w:noProof/>
              </w:rPr>
              <w:t>9.4</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74" w:history="1">
            <w:r w:rsidR="00C80BC1" w:rsidRPr="00C80454">
              <w:rPr>
                <w:rStyle w:val="Collegamentoipertestuale"/>
                <w:noProof/>
              </w:rPr>
              <w:t>9.5</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75" w:history="1">
            <w:r w:rsidR="00C80BC1" w:rsidRPr="00C80454">
              <w:rPr>
                <w:rStyle w:val="Collegamentoipertestuale"/>
                <w:noProof/>
              </w:rPr>
              <w:t>9.6</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76" w:history="1">
            <w:r w:rsidR="00C80BC1" w:rsidRPr="00C80454">
              <w:rPr>
                <w:rStyle w:val="Collegamentoipertestuale"/>
                <w:noProof/>
              </w:rPr>
              <w:t>9.7</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905605">
          <w:pPr>
            <w:pStyle w:val="Sommario2"/>
            <w:tabs>
              <w:tab w:val="left" w:pos="960"/>
              <w:tab w:val="right" w:leader="dot" w:pos="9622"/>
            </w:tabs>
            <w:rPr>
              <w:rFonts w:asciiTheme="minorHAnsi" w:eastAsiaTheme="minorEastAsia" w:hAnsiTheme="minorHAnsi" w:cstheme="minorBidi"/>
              <w:b w:val="0"/>
              <w:bCs w:val="0"/>
              <w:noProof/>
            </w:rPr>
          </w:pPr>
          <w:hyperlink w:anchor="_Toc88657677" w:history="1">
            <w:r w:rsidR="00C80BC1" w:rsidRPr="00C80454">
              <w:rPr>
                <w:rStyle w:val="Collegamentoipertestuale"/>
                <w:noProof/>
              </w:rPr>
              <w:t>9.8</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7D3B4C" w:rsidRDefault="007D3B4C">
          <w:r>
            <w:rPr>
              <w:b/>
              <w:bCs/>
              <w:noProof/>
            </w:rPr>
            <w:fldChar w:fldCharType="end"/>
          </w:r>
        </w:p>
      </w:sdtContent>
    </w:sdt>
    <w:p w:rsidR="00C829E4" w:rsidRPr="00FC3331" w:rsidRDefault="00C829E4"/>
    <w:p w:rsidR="007A09A7" w:rsidRDefault="007A09A7">
      <w:pPr>
        <w:rPr>
          <w:b/>
        </w:rPr>
      </w:pPr>
      <w:r w:rsidRPr="00FC3331">
        <w:rPr>
          <w:b/>
        </w:rPr>
        <w:br w:type="page"/>
      </w:r>
    </w:p>
    <w:p w:rsidR="00A82AEF" w:rsidRPr="008C5207" w:rsidRDefault="00A82AEF" w:rsidP="00521000">
      <w:pPr>
        <w:pStyle w:val="Titolo1"/>
      </w:pPr>
      <w:bookmarkStart w:id="1" w:name="_Toc88657645"/>
      <w:r w:rsidRPr="008C5207">
        <w:lastRenderedPageBreak/>
        <w:t>ANAGRAFICA AMMINISTRAZIONE</w:t>
      </w:r>
      <w:bookmarkEnd w:id="1"/>
    </w:p>
    <w:p w:rsidR="008E1EEB" w:rsidRDefault="008E1EEB" w:rsidP="00A82AEF"/>
    <w:p w:rsidR="00A82AEF" w:rsidRPr="00B86349" w:rsidRDefault="00A82AEF" w:rsidP="00A82AEF">
      <w:pPr>
        <w:rPr>
          <w:u w:val="single"/>
        </w:rPr>
      </w:pPr>
      <w:r>
        <w:t>Codice fiscale Amministrazione:</w:t>
      </w:r>
      <w:r w:rsidR="00415712">
        <w:t xml:space="preserve"> </w:t>
      </w:r>
      <w:r w:rsidR="007F66BA">
        <w:t>02866420793</w:t>
      </w:r>
    </w:p>
    <w:p w:rsidR="00A82AEF" w:rsidRDefault="00A82AEF" w:rsidP="00A82AEF">
      <w:r>
        <w:t>Denominazione Amministrazione:</w:t>
      </w:r>
      <w:r w:rsidR="00415712">
        <w:t xml:space="preserve"> </w:t>
      </w:r>
      <w:r w:rsidR="007F66BA">
        <w:t>AZIENDA SANITARIA PROVINCIALE DI VIBO VALENTIA</w:t>
      </w:r>
    </w:p>
    <w:p w:rsidR="007F66BA" w:rsidRDefault="007C4A01" w:rsidP="00A82AEF">
      <w:r>
        <w:t>Tipologia di amministrazione</w:t>
      </w:r>
      <w:r w:rsidR="00A82AEF">
        <w:t>:</w:t>
      </w:r>
      <w:r w:rsidR="00415712">
        <w:t xml:space="preserve"> </w:t>
      </w:r>
      <w:r w:rsidR="007F66BA">
        <w:t>Azienda/Ente pubblico del Settore Sanitario (e assimilato)</w:t>
      </w:r>
    </w:p>
    <w:p w:rsidR="00A82AEF" w:rsidRDefault="00A82AEF" w:rsidP="00A82AEF">
      <w:r>
        <w:t>Regione di appartenenza:</w:t>
      </w:r>
      <w:r w:rsidR="00415712" w:rsidRPr="00415712">
        <w:t xml:space="preserve"> </w:t>
      </w:r>
      <w:r w:rsidR="007F66BA">
        <w:t>Calabria</w:t>
      </w:r>
    </w:p>
    <w:p w:rsidR="00A82AEF" w:rsidRDefault="00A82AEF" w:rsidP="00A82AEF">
      <w:r>
        <w:t>Classe dipendenti:</w:t>
      </w:r>
      <w:r w:rsidR="00415712" w:rsidRPr="00415712">
        <w:t xml:space="preserve"> </w:t>
      </w:r>
      <w:r w:rsidR="007F66BA">
        <w:t>da 500 a 4.999</w:t>
      </w:r>
    </w:p>
    <w:p w:rsidR="00DF06C3" w:rsidRDefault="00A82AEF" w:rsidP="00A82AEF">
      <w:r>
        <w:t>Numero totale Dirigenti</w:t>
      </w:r>
      <w:r w:rsidR="007F66BA">
        <w:t>: 296</w:t>
      </w:r>
    </w:p>
    <w:p w:rsidR="007C4A01" w:rsidRDefault="007C4A01" w:rsidP="00A82AEF">
      <w:r>
        <w:t xml:space="preserve">Numero di dipendenti con funzioni dirigenziali: </w:t>
      </w:r>
      <w:r w:rsidR="006879CD">
        <w:t>4</w:t>
      </w:r>
    </w:p>
    <w:p w:rsidR="00651A97" w:rsidRDefault="00651A97" w:rsidP="00A82AEF"/>
    <w:p w:rsidR="00A82AEF" w:rsidRPr="00A82AEF" w:rsidRDefault="0066646A" w:rsidP="00521000">
      <w:pPr>
        <w:pStyle w:val="Titolo1"/>
      </w:pPr>
      <w:bookmarkStart w:id="2" w:name="_Toc88657646"/>
      <w:r>
        <w:t xml:space="preserve">ANAGRAFICA </w:t>
      </w:r>
      <w:r w:rsidR="00A82AEF">
        <w:t>RPCT</w:t>
      </w:r>
      <w:bookmarkEnd w:id="2"/>
    </w:p>
    <w:p w:rsidR="00A82AEF" w:rsidRDefault="00A82AEF" w:rsidP="00A82AEF"/>
    <w:p w:rsidR="00B86349" w:rsidRDefault="000D2A7E" w:rsidP="00B86349">
      <w:r>
        <w:t>Nome RPC</w:t>
      </w:r>
      <w:r w:rsidR="007C4A01">
        <w:t>T</w:t>
      </w:r>
      <w:r>
        <w:t>:</w:t>
      </w:r>
      <w:r w:rsidRPr="00415712">
        <w:t xml:space="preserve"> </w:t>
      </w:r>
      <w:r w:rsidR="00B86349">
        <w:t>MARIA GRAZIA</w:t>
      </w:r>
    </w:p>
    <w:p w:rsidR="000D2A7E" w:rsidRDefault="000D2A7E" w:rsidP="000D2A7E">
      <w:r>
        <w:t>Cognome RPC</w:t>
      </w:r>
      <w:r w:rsidR="007C4A01">
        <w:t>T</w:t>
      </w:r>
      <w:r w:rsidR="00B86349">
        <w:t>: VAVALA'</w:t>
      </w:r>
    </w:p>
    <w:p w:rsidR="00B86349" w:rsidRDefault="000D2A7E" w:rsidP="000D2A7E">
      <w:r>
        <w:t>Qualifica:</w:t>
      </w:r>
      <w:r w:rsidRPr="00415712">
        <w:t xml:space="preserve"> </w:t>
      </w:r>
      <w:r w:rsidR="00B86349">
        <w:t xml:space="preserve"> Funzionario</w:t>
      </w:r>
    </w:p>
    <w:p w:rsidR="000D2A7E" w:rsidRDefault="000D2A7E" w:rsidP="000D2A7E">
      <w:r>
        <w:t xml:space="preserve">Posizione occupata: </w:t>
      </w:r>
      <w:r w:rsidR="00B86349">
        <w:t>Responsabile Incarico di Funzione " Trasparenza, Anticorruzione, Gestione della Privacy</w:t>
      </w:r>
    </w:p>
    <w:p w:rsidR="000D2A7E" w:rsidRDefault="000D2A7E" w:rsidP="000D2A7E">
      <w:r>
        <w:t>Data inizio incarico di RPC</w:t>
      </w:r>
      <w:r w:rsidR="007C4A01">
        <w:t>T</w:t>
      </w:r>
      <w:r>
        <w:t>:</w:t>
      </w:r>
      <w:r w:rsidRPr="00415712">
        <w:t xml:space="preserve"> </w:t>
      </w:r>
      <w:r w:rsidR="00B86349">
        <w:t>24/11/2014</w:t>
      </w:r>
    </w:p>
    <w:p w:rsidR="00FD1A98" w:rsidRDefault="007C4A01" w:rsidP="000D2A7E">
      <w:r>
        <w:t xml:space="preserve">RPC </w:t>
      </w:r>
      <w:r w:rsidR="00B86349">
        <w:t xml:space="preserve">svolge </w:t>
      </w:r>
      <w:r>
        <w:t>anche le funzioni di Responsabile della Trasparenza</w:t>
      </w:r>
      <w:r w:rsidR="00FD1A98">
        <w:t>.</w:t>
      </w:r>
    </w:p>
    <w:p w:rsidR="00415394" w:rsidRDefault="00415394" w:rsidP="00415394"/>
    <w:p w:rsidR="00415394" w:rsidRPr="00F648A7" w:rsidRDefault="00415394" w:rsidP="00415394">
      <w:pPr>
        <w:rPr>
          <w:u w:val="single"/>
        </w:rPr>
      </w:pPr>
    </w:p>
    <w:p w:rsidR="003C0D8A" w:rsidRPr="00A82AEF" w:rsidRDefault="003C0D8A" w:rsidP="00521000">
      <w:pPr>
        <w:pStyle w:val="Titolo1"/>
      </w:pPr>
      <w:bookmarkStart w:id="3" w:name="OLE_LINK1"/>
      <w:bookmarkStart w:id="4" w:name="_Toc88657647"/>
      <w:r>
        <w:t>RENDICONTAZIONE MISURE GENERALI</w:t>
      </w:r>
      <w:bookmarkEnd w:id="3"/>
      <w:bookmarkEnd w:id="4"/>
    </w:p>
    <w:p w:rsidR="003C0D8A" w:rsidRDefault="003C0D8A" w:rsidP="00A82AEF"/>
    <w:p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A037CB">
        <w:t>.</w:t>
      </w:r>
    </w:p>
    <w:p w:rsidR="00DD6527" w:rsidRDefault="00DD6527" w:rsidP="00DD6527">
      <w:pPr>
        <w:rPr>
          <w:i/>
        </w:rPr>
      </w:pPr>
    </w:p>
    <w:p w:rsidR="003C0D8A" w:rsidRPr="00DD6527" w:rsidRDefault="00995656" w:rsidP="002954F2">
      <w:pPr>
        <w:pStyle w:val="Titolo2"/>
      </w:pPr>
      <w:bookmarkStart w:id="5" w:name="_Toc88657648"/>
      <w:r w:rsidRPr="00DD6527">
        <w:t>Sintesi dell’attuazione delle misure generali</w:t>
      </w:r>
      <w:bookmarkEnd w:id="5"/>
      <w:r w:rsidR="008B01CC" w:rsidRPr="00DD6527">
        <w:t xml:space="preserve"> </w:t>
      </w:r>
    </w:p>
    <w:p w:rsidR="006F1CD0" w:rsidRDefault="006F1CD0" w:rsidP="00A82AEF"/>
    <w:p w:rsidR="00E70461" w:rsidRDefault="00022BAF" w:rsidP="00E70461">
      <w:r>
        <w:t>Nel corso dell’annualità di riferimento, lo stato di programmazione e attuazione delle misure generali è sintetizzato nella seguente tabella</w:t>
      </w:r>
    </w:p>
    <w:p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rsidTr="00700CC3">
        <w:trPr>
          <w:trHeight w:val="288"/>
        </w:trPr>
        <w:tc>
          <w:tcPr>
            <w:tcW w:w="6091" w:type="dxa"/>
            <w:noWrap/>
            <w:hideMark/>
          </w:tcPr>
          <w:p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sidRPr="00C519F5">
              <w:rPr>
                <w:rFonts w:ascii="Calibri" w:hAnsi="Calibri" w:cs="Calibri"/>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216077" w:rsidRPr="00216077"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sz w:val="22"/>
                <w:szCs w:val="22"/>
              </w:rPr>
            </w:pPr>
            <w:r>
              <w:rPr>
                <w:rFonts w:ascii="Calibri" w:hAnsi="Calibri" w:cs="Calibri"/>
                <w:sz w:val="22"/>
                <w:szCs w:val="22"/>
              </w:rPr>
              <w:t>No</w:t>
            </w:r>
          </w:p>
        </w:tc>
      </w:tr>
      <w:tr w:rsidR="001428C7" w:rsidRPr="00216077" w:rsidTr="00700CC3">
        <w:trPr>
          <w:trHeight w:val="288"/>
        </w:trPr>
        <w:tc>
          <w:tcPr>
            <w:tcW w:w="6091" w:type="dxa"/>
            <w:noWrap/>
          </w:tcPr>
          <w:p w:rsidR="001428C7" w:rsidRDefault="001428C7" w:rsidP="00700CC3">
            <w:pPr>
              <w:rPr>
                <w:rFonts w:ascii="Calibri" w:hAnsi="Calibri" w:cs="Calibri"/>
                <w:color w:val="000000"/>
                <w:sz w:val="22"/>
                <w:szCs w:val="22"/>
              </w:rPr>
            </w:pPr>
            <w:r>
              <w:rPr>
                <w:rFonts w:ascii="Calibri" w:hAnsi="Calibri" w:cs="Calibri"/>
                <w:color w:val="000000"/>
                <w:sz w:val="22"/>
                <w:szCs w:val="22"/>
              </w:rPr>
              <w:t xml:space="preserve">Rapporti con portatori di interessi particolari </w:t>
            </w:r>
          </w:p>
          <w:p w:rsidR="001428C7" w:rsidRPr="00C519F5" w:rsidRDefault="001428C7" w:rsidP="00700CC3">
            <w:pPr>
              <w:rPr>
                <w:rFonts w:ascii="Calibri" w:hAnsi="Calibri" w:cs="Calibri"/>
                <w:color w:val="000000"/>
                <w:sz w:val="22"/>
                <w:szCs w:val="22"/>
              </w:rPr>
            </w:pPr>
          </w:p>
        </w:tc>
        <w:tc>
          <w:tcPr>
            <w:tcW w:w="2126" w:type="dxa"/>
            <w:noWrap/>
          </w:tcPr>
          <w:p w:rsidR="001428C7" w:rsidRDefault="001428C7"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tcPr>
          <w:p w:rsidR="001428C7" w:rsidRDefault="001428C7" w:rsidP="00700CC3">
            <w:pPr>
              <w:rPr>
                <w:rFonts w:ascii="Calibri" w:hAnsi="Calibri" w:cs="Calibri"/>
                <w:sz w:val="22"/>
                <w:szCs w:val="22"/>
              </w:rPr>
            </w:pPr>
            <w:r>
              <w:rPr>
                <w:rFonts w:ascii="Calibri" w:hAnsi="Calibri" w:cs="Calibri"/>
                <w:sz w:val="22"/>
                <w:szCs w:val="22"/>
              </w:rPr>
              <w:t>No</w:t>
            </w:r>
          </w:p>
        </w:tc>
      </w:tr>
    </w:tbl>
    <w:p w:rsidR="000D2A7E" w:rsidRDefault="000D2A7E" w:rsidP="00A82AEF"/>
    <w:p w:rsidR="0081479C" w:rsidRDefault="0081479C" w:rsidP="0081479C">
      <w:r>
        <w:lastRenderedPageBreak/>
        <w:t>Per quanto riguarda le misure non attuate si evidenzia che:</w:t>
      </w:r>
      <w:r>
        <w:br/>
        <w:t>- Per 1 misure sono state avviate le attività e, dunque, sono attualmente in corso di adozione</w:t>
      </w:r>
      <w:r>
        <w:br/>
        <w:t>- Per 2 misure non sono state ancora avviate le attività e non saranno avviate nei tempi previsti</w:t>
      </w:r>
    </w:p>
    <w:p w:rsidR="00837661" w:rsidRDefault="001D6AAE" w:rsidP="00A82AEF">
      <w:r>
        <w:rPr>
          <w:noProof/>
        </w:rPr>
        <mc:AlternateContent>
          <mc:Choice Requires="wps">
            <w:drawing>
              <wp:anchor distT="0" distB="0" distL="114300" distR="114300" simplePos="0" relativeHeight="251632128" behindDoc="0" locked="0" layoutInCell="1" allowOverlap="1" wp14:anchorId="256FDA91" wp14:editId="2B4C4AA1">
                <wp:simplePos x="0" y="0"/>
                <wp:positionH relativeFrom="margin">
                  <wp:posOffset>189230</wp:posOffset>
                </wp:positionH>
                <wp:positionV relativeFrom="paragraph">
                  <wp:posOffset>227330</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
                              <w:t>Note del RPCT:</w:t>
                            </w:r>
                          </w:p>
                          <w:p w:rsidR="00521000" w:rsidRDefault="0052100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rsidR="00B613CC" w:rsidRDefault="00B613CC" w:rsidP="00A82AEF"/>
    <w:p w:rsidR="003C0D8A" w:rsidRPr="00B50D70" w:rsidRDefault="006F7329" w:rsidP="002954F2">
      <w:pPr>
        <w:pStyle w:val="Titolo2"/>
      </w:pPr>
      <w:bookmarkStart w:id="6" w:name="_Toc88657649"/>
      <w:r>
        <w:t xml:space="preserve">Codice </w:t>
      </w:r>
      <w:r w:rsidRPr="002954F2">
        <w:t>di</w:t>
      </w:r>
      <w:r>
        <w:t xml:space="preserve"> comportamento</w:t>
      </w:r>
      <w:bookmarkEnd w:id="6"/>
      <w:r w:rsidR="00121F5F" w:rsidRPr="00995656">
        <w:t xml:space="preserve"> </w:t>
      </w:r>
    </w:p>
    <w:p w:rsidR="00B50D70" w:rsidRDefault="00B50D70" w:rsidP="003C4A0B">
      <w:pPr>
        <w:jc w:val="both"/>
      </w:pPr>
    </w:p>
    <w:p w:rsidR="0050511D" w:rsidRDefault="002631A8" w:rsidP="0050511D">
      <w:r w:rsidRPr="002631A8">
        <w:t xml:space="preserve">La misura Codice di Comportamento, pur essendo stata programmata nel PTPCT di riferimento, non è stata ancora attuata, in particolare: </w:t>
      </w:r>
      <w:r w:rsidRPr="002631A8">
        <w:br/>
        <w:t>Non sono state ancora avviate le attività e non saranno avviate nei tempi previsti per le seguenti motivazioni:</w:t>
      </w:r>
      <w:r w:rsidRPr="002631A8">
        <w:br/>
        <w:t xml:space="preserve">  - carenza di personale</w:t>
      </w:r>
      <w:r w:rsidRPr="002631A8">
        <w:br/>
        <w:t xml:space="preserve">  - Il RPCT e tutto il  personale amministrativo è stato prioritariamente impegnato nelle attività necessarie ad affrontare le emergenze legate al diffondersi della pandemia.</w:t>
      </w:r>
    </w:p>
    <w:p w:rsidR="00BC36D4" w:rsidRDefault="00BC36D4" w:rsidP="0050511D"/>
    <w:p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37416991" wp14:editId="3AD12CB0">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E39BE">
                            <w:r>
                              <w:t>Note del RPCT:</w:t>
                            </w:r>
                          </w:p>
                          <w:p w:rsidR="00521000" w:rsidRDefault="00521000"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hGs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q9o3UJ+RLYNdEK0mq8qhF8z 656YQeUhwbhN7hGPQgLWBP2NkhLM77/ZfTwKAr2UNKjkjNpfe2YEJfKbQqncDsdjL/3wGCefR/gw 157ttUft6yUgz0PcW83D1cc7eboWBuoXXLqFz4oupjjmzqg7XZeu2y9cWi4WixCEYtfMrdVGcw/t 5+ppfW5fmNG9Khzq6QFOmmfpO3F0sf5LBYu9g6IKyvE8d6z29OOihPn2S+038fodoi5/PfNXAAAA //8DAFBLAwQUAAYACAAAACEAPWwkRuAAAAAJAQAADwAAAGRycy9kb3ducmV2LnhtbEyP3U7CQBBG 7018h82YeGNgC4VGarfEkMCFkKjgAyzd6Y90Z5vuAvXtHa/wajL5vpw5ky0H24oL9r5xpGAyjkAg Fc40VCn4OqxHzyB80GR06wgV/KCHZX5/l+nUuCt94mUfKsEQ8qlWUIfQpVL6okar/dh1SJyVrrc6 8NpX0vT6ynDbymkUJdLqhvhCrTtc1Vic9merIN7Y1cesiMqn8t1/07ZKTn73ptTjw/D6AiLgEG5l +NNndcjZ6ejOZLxomZFMuMlznoDgfDGN5yCOXIwXM5B5Jv9/kP8CAAD//wMAUEsBAi0AFAAGAAgA AAAhALaDOJL+AAAA4QEAABMAAAAAAAAAAAAAAAAAAAAAAFtDb250ZW50X1R5cGVzXS54bWxQSwEC LQAUAAYACAAAACEAOP0h/9YAAACUAQAACwAAAAAAAAAAAAAAAAAvAQAAX3JlbHMvLnJlbHNQSwEC LQAUAAYACAAAACEAkZIRrFcCAADCBAAADgAAAAAAAAAAAAAAAAAuAgAAZHJzL2Uyb0RvYy54bWxQ SwECLQAUAAYACAAAACEAPWwkRuAAAAAJAQAADwAAAAAAAAAAAAAAAACxBAAAZHJzL2Rvd25yZXYu eG1sUEsFBgAAAAAEAAQA8wAAAL4FA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rsidR="00BE39BE" w:rsidRDefault="00BE39BE" w:rsidP="00A82AEF"/>
    <w:p w:rsidR="00BE39BE" w:rsidRDefault="00BE39BE" w:rsidP="002954F2">
      <w:pPr>
        <w:pStyle w:val="Titolo2"/>
      </w:pPr>
      <w:bookmarkStart w:id="7" w:name="_Toc88657650"/>
      <w:r>
        <w:t>Rotazione del personale</w:t>
      </w:r>
      <w:bookmarkEnd w:id="7"/>
      <w:r w:rsidRPr="00995656">
        <w:t xml:space="preserve"> </w:t>
      </w:r>
    </w:p>
    <w:p w:rsidR="00B608A5" w:rsidRPr="00B608A5" w:rsidRDefault="00B608A5" w:rsidP="00B608A5"/>
    <w:p w:rsidR="00BE39BE" w:rsidRDefault="00B608A5" w:rsidP="002954F2">
      <w:pPr>
        <w:pStyle w:val="Titolo3"/>
      </w:pPr>
      <w:bookmarkStart w:id="8" w:name="_Toc88657651"/>
      <w:r>
        <w:t>Rotazione Ordinaria</w:t>
      </w:r>
      <w:bookmarkEnd w:id="8"/>
    </w:p>
    <w:p w:rsidR="00D86271" w:rsidRDefault="00D86271" w:rsidP="00D86271"/>
    <w:p w:rsidR="0050511D" w:rsidRDefault="0050511D" w:rsidP="00D86271"/>
    <w:p w:rsidR="00BC36D4" w:rsidRPr="00BC36D4" w:rsidRDefault="00BC36D4" w:rsidP="00D86271">
      <w:pPr>
        <w:rPr>
          <w:u w:val="single"/>
        </w:rPr>
      </w:pPr>
      <w:r>
        <w:t>Sebbene la misura Rotazione Ordinaria del personale sia stata programmata del PTPCT, non è stato ancora redatto un Atto (es. regolamento, direttive, linee guida, etc.) per la sua adozione.</w:t>
      </w:r>
      <w:r>
        <w:br/>
        <w:t xml:space="preserve">La misura Rotazione Ordinaria del personale, pur essendo stata programmata nel PTPCT di riferimento, non è stata ancora realizzata, in particolare: </w:t>
      </w:r>
      <w:r>
        <w:br/>
        <w:t>Non sono state ancora avviate le attività e non saranno avviate nei tempi previsti dal PTPCT per le seguenti motivazioni:</w:t>
      </w:r>
      <w:r>
        <w:br/>
        <w:t xml:space="preserve">  - carenza di personale</w:t>
      </w:r>
      <w:r>
        <w:br/>
        <w:t xml:space="preserve">  - A causa della carenza di personale, mancano le figure specialistiche tra cui effettuare la rotazione, soprattutto in ambito sanitario.</w:t>
      </w:r>
      <w:r>
        <w:br/>
      </w:r>
      <w:r>
        <w:br/>
        <w:t>Nell'anno di riferimento del PTPCT in esame, l’amministrazione non è stata interessata da un processo di riorganizzazione.</w:t>
      </w:r>
    </w:p>
    <w:p w:rsidR="004B634E" w:rsidRDefault="004B634E" w:rsidP="00262A20"/>
    <w:p w:rsidR="002C268B" w:rsidRDefault="002C268B" w:rsidP="002954F2">
      <w:pPr>
        <w:pStyle w:val="Titolo3"/>
      </w:pPr>
      <w:bookmarkStart w:id="9" w:name="_Toc88657652"/>
      <w:r>
        <w:t>Rotazione Straordinaria</w:t>
      </w:r>
      <w:bookmarkEnd w:id="9"/>
    </w:p>
    <w:p w:rsidR="002D6508" w:rsidRDefault="002D6508" w:rsidP="00B608A5"/>
    <w:p w:rsidR="00076B3D" w:rsidRDefault="00076B3D" w:rsidP="00B608A5"/>
    <w:p w:rsidR="00076B3D" w:rsidRDefault="00076B3D" w:rsidP="00B608A5">
      <w:r>
        <w:t>Nel PTPCT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rsidR="00076B3D" w:rsidRDefault="00076B3D" w:rsidP="00B608A5">
      <w:r>
        <w:lastRenderedPageBreak/>
        <w:t>La Rotazione Straordinaria non si è resa necessaria in assenza dei necessari presupposti.</w:t>
      </w:r>
    </w:p>
    <w:p w:rsidR="000E2B36" w:rsidRDefault="000E2B36" w:rsidP="00B608A5"/>
    <w:p w:rsidR="000E2B36" w:rsidRDefault="000E2B36" w:rsidP="000E2B36">
      <w:pPr>
        <w:pStyle w:val="Titolo3"/>
      </w:pPr>
      <w:bookmarkStart w:id="10" w:name="_Toc88657653"/>
      <w:r>
        <w:t>Trasferimento d’ufficio</w:t>
      </w:r>
      <w:bookmarkEnd w:id="10"/>
    </w:p>
    <w:p w:rsidR="000E2B36" w:rsidRDefault="000E2B36" w:rsidP="00B608A5"/>
    <w:p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rsidR="0037648C" w:rsidRDefault="00206391" w:rsidP="00991AAD">
      <w:r>
        <w:rPr>
          <w:noProof/>
        </w:rPr>
        <mc:AlternateContent>
          <mc:Choice Requires="wps">
            <w:drawing>
              <wp:anchor distT="0" distB="0" distL="114300" distR="114300" simplePos="0" relativeHeight="251638272" behindDoc="0" locked="0" layoutInCell="1" allowOverlap="1" wp14:anchorId="74FAF041" wp14:editId="76ED1A68">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425435">
                            <w:r>
                              <w:t>Note del RPCT:</w:t>
                            </w:r>
                          </w:p>
                          <w:p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skvWQIAAMIEAAAOAAAAZHJzL2Uyb0RvYy54bWysVMtu2zAQvBfoPxC8N7Id240Ny4GbIEUB NwmQFDnTFGULpbgsSVtKvz5Dyo8k7anohdoXd5ezs5pdtrVmO+V8RSbn/bMeZ8pIKiqzzvmPx5tP F5z5IEwhNBmV82fl+eX844dZY6dqQBvShXIMSYyfNjbnmxDsNMu83Kha+DOyysBZkqtFgOrWWeFE g+y1zga93jhryBXWkVTew3rdOfk85S9LJcNdWXoVmM45egvpdOlcxTObz8R07YTdVHLfhviHLmpR GRQ9proWQbCtq/5IVVfSkacynEmqMyrLSqr0Brym33v3moeNsCq9BeB4e4TJ/7+08nb3YO8dC+0X ajHACEhj/dTDGN/Tlq6OX3TK4AeEz0fYVBuYhHE0Ph9OJnBJ+MajSf884Zqdblvnw1dFNYtCzh3G ktASu6UPqIjQQ0gs5klXxU2ldVIiFdSVdmwnMEQhpTJhlK7rbf2dis4OMvT244QZQ+/MFwczSiRS xUyp4Jsi2rAGvZ+PeinxG1/s7Fh+pYX8GUGK+U5tQtMGxhN0UQrtqmVVkfPBAdYVFc9A21FHRG/l TYX0S+HDvXBgHlDENoU7HKUm9ER7ibMNud9/s8d4EAJezhowOef+11Y4xZn+ZkCVSX84jNRPynD0 eQDFvfasXnvMtr4i4NzH3lqZxBgf9EEsHdVPWLpFrAqXMBK1cx4O4lXo9gtLK9VikYJAdivC0jxY GVPHuUZYH9sn4eyeFQF8uqUD58X0HTm62HjT0GIbqKwScyLOHap7+LEoaTr7pY6b+FpPUadfz/wF AAD//wMAUEsDBBQABgAIAAAAIQBEtjrT4AAAAAkBAAAPAAAAZHJzL2Rvd25yZXYueG1sTI/LTsMw EEX3SPyDNZXYIOqQpK80ToUqwQKQgNIPcOPJg8bjKHbb8PcMK1iO7tW5Z/LNaDtxxsG3jhTcTyMQ SKUzLdUK9p+Pd0sQPmgyunOECr7Rw6a4vsp1ZtyFPvC8C7VgCPlMK2hC6DMpfdmg1X7qeiTOKjdY HfgcamkGfWG47WQcRXNpdUu80Ogetw2Wx93JKkie7PY9LaPqtnrzX/RSz4/+9Vmpm8n4sAYRcAx/ ZfjVZ3Uo2OngTmS86JixSLipIF3OQHC+itMFiAMXZ3ECssjl/w+KHwAAAP//AwBQSwECLQAUAAYA CAAAACEAtoM4kv4AAADhAQAAEwAAAAAAAAAAAAAAAAAAAAAAW0NvbnRlbnRfVHlwZXNdLnhtbFBL AQItABQABgAIAAAAIQA4/SH/1gAAAJQBAAALAAAAAAAAAAAAAAAAAC8BAABfcmVscy8ucmVsc1BL AQItABQABgAIAAAAIQBBTskvWQIAAMIEAAAOAAAAAAAAAAAAAAAAAC4CAABkcnMvZTJvRG9jLnht bFBLAQItABQABgAIAAAAIQBEtjrT4AAAAAkBAAAPAAAAAAAAAAAAAAAAALMEAABkcnMvZG93bnJl di54bWxQSwUGAAAAAAQABADzAAAAwA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rsidR="001D6AAE" w:rsidRDefault="001D6AAE" w:rsidP="00A82AEF"/>
    <w:p w:rsidR="00425435" w:rsidRPr="00B50D70" w:rsidRDefault="0076725D" w:rsidP="002954F2">
      <w:pPr>
        <w:pStyle w:val="Titolo2"/>
      </w:pPr>
      <w:bookmarkStart w:id="11" w:name="_Toc88657654"/>
      <w:r>
        <w:t>Misure in materia di conflitto di interessi</w:t>
      </w:r>
      <w:bookmarkEnd w:id="11"/>
      <w:r w:rsidR="00425435" w:rsidRPr="00995656">
        <w:t xml:space="preserve"> </w:t>
      </w:r>
    </w:p>
    <w:p w:rsidR="00E0390C" w:rsidRDefault="00E0390C" w:rsidP="00A82AEF"/>
    <w:p w:rsidR="004E51E9" w:rsidRDefault="004E51E9" w:rsidP="00354388"/>
    <w:p w:rsidR="00B417C3" w:rsidRDefault="00B417C3" w:rsidP="00354388"/>
    <w:p w:rsidR="009B6C9E" w:rsidRDefault="009B6C9E" w:rsidP="00354388"/>
    <w:p w:rsidR="009B6C9E" w:rsidRDefault="009B6C9E" w:rsidP="00354388">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r>
        <w:br/>
      </w:r>
      <w:r>
        <w:br/>
        <w:t>Nel PTPCT,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Nell'anno di riferimento del PTPCT in esame, sono pervenute 2 dichiarazioni rese dagli interessati sull'insussistenza di cause di inconferibilità.</w:t>
      </w:r>
      <w:r>
        <w:br/>
        <w:t>Sono state effettuate 2 verifiche sulla veridicità delle dichiarazioni rese dagli interessati sull'insussistenza di cause di inconferibilità, più in dettaglio:</w:t>
      </w:r>
      <w:r>
        <w:br/>
        <w:t xml:space="preserve">  - a seguito delle verifiche effettuate non sono state accertate violazioni</w:t>
      </w:r>
      <w:r>
        <w:br/>
        <w:t xml:space="preserve">  - a seguito delle verifiche effettuate non risultano procedimenti sanzionatori avviati dal RPCT</w:t>
      </w:r>
      <w:r>
        <w:br/>
      </w:r>
      <w:r>
        <w:br/>
        <w:t xml:space="preserve">INCOMPATIBILITÀ </w:t>
      </w:r>
      <w:r>
        <w:br/>
        <w:t>Nell'anno di riferimento del PTPCT in esame, sono pervenute 209 dichiarazioni rese dagli interessati sull'insussistenza di cause di incompatibilità.</w:t>
      </w:r>
      <w:r>
        <w:br/>
        <w:t>Sono state effettuate 209 verifiche sulla veridicità delle dichiarazioni rese dagli interessati sull'insussistenza di cause di incompatibilità, più in dettaglio:</w:t>
      </w:r>
      <w:r>
        <w:br/>
        <w:t xml:space="preserve">  - a seguito delle verifiche effettuate non sono state accertate violazioni</w:t>
      </w:r>
      <w:r>
        <w:br/>
        <w:t xml:space="preserve">  - a seguito delle verifiche effettuate non risultano procedimenti sanzionatori avviati dal RPCT</w:t>
      </w:r>
      <w:r>
        <w:br/>
        <w:t xml:space="preserve">Nel PTPCT, nell'atto o regolamento adottato sulle misure di inconferibilità ed incompatibilità per incarichi dirigenziali ai sensi del D.lgs. 39/2013, non sono esplicitate le direttive per effettuare </w:t>
      </w:r>
      <w:r>
        <w:lastRenderedPageBreak/>
        <w:t>controlli sui precedenti penali per le seguenti motivazioni: Nel rispetto della nuova normativa sulla privacy, si valuta per ogni singolo caso se procedere o no al trattamento dei dati giudiziari e, quindi,  ai controlli sui precedenti penali..</w:t>
      </w:r>
      <w:r>
        <w:br/>
        <w:t>Non sono stati effettuati controlli sui precedenti penali nell’anno di riferimento del PTPCT.</w:t>
      </w:r>
      <w:r>
        <w:br/>
      </w:r>
      <w:r>
        <w:br/>
        <w:t xml:space="preserve">SVOLGIMENTI INCARICHI EXTRA-ISTITUZIONALI </w:t>
      </w:r>
      <w:r>
        <w:br/>
        <w:t>Nell'anno di riferimento del PTPCT in esame, non sono pervenute segnalazioni sullo svolgimento di incarichi extra-istituzionali non autorizzati.</w:t>
      </w:r>
    </w:p>
    <w:p w:rsidR="00425435" w:rsidRDefault="001D6AAE" w:rsidP="00A82AEF">
      <w:r>
        <w:rPr>
          <w:noProof/>
        </w:rPr>
        <mc:AlternateContent>
          <mc:Choice Requires="wps">
            <w:drawing>
              <wp:anchor distT="0" distB="0" distL="114300" distR="114300" simplePos="0" relativeHeight="251641344" behindDoc="0" locked="0" layoutInCell="1" allowOverlap="1" wp14:anchorId="7F14F846" wp14:editId="55B9D15A">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E80390">
                            <w:r>
                              <w:t>Note del RPCT:</w:t>
                            </w:r>
                          </w:p>
                          <w:p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rsidR="00F734DC" w:rsidRPr="001D6AAE" w:rsidRDefault="00F734DC" w:rsidP="002A40F1">
      <w:pPr>
        <w:pBdr>
          <w:bottom w:val="single" w:sz="4" w:space="1" w:color="auto"/>
        </w:pBdr>
        <w:rPr>
          <w:iCs/>
        </w:rPr>
      </w:pPr>
    </w:p>
    <w:p w:rsidR="002A40F1" w:rsidRPr="002954F2" w:rsidRDefault="002A40F1" w:rsidP="002954F2">
      <w:pPr>
        <w:pStyle w:val="Titolo2"/>
        <w:rPr>
          <w:lang w:val="en-US"/>
        </w:rPr>
      </w:pPr>
      <w:bookmarkStart w:id="12" w:name="_Toc88657655"/>
      <w:r w:rsidRPr="002954F2">
        <w:rPr>
          <w:lang w:val="en-US"/>
        </w:rPr>
        <w:t>Whistleblowing</w:t>
      </w:r>
      <w:bookmarkEnd w:id="12"/>
      <w:r w:rsidRPr="002954F2">
        <w:rPr>
          <w:lang w:val="en-US"/>
        </w:rPr>
        <w:t xml:space="preserve"> </w:t>
      </w:r>
    </w:p>
    <w:p w:rsidR="00322543" w:rsidRPr="002954F2" w:rsidRDefault="00322543" w:rsidP="00B339EB">
      <w:pPr>
        <w:rPr>
          <w:lang w:val="en-US"/>
        </w:rPr>
      </w:pPr>
    </w:p>
    <w:p w:rsidR="002E3A01" w:rsidRPr="002954F2" w:rsidRDefault="002E3A01" w:rsidP="00354388">
      <w:pPr>
        <w:rPr>
          <w:lang w:val="en-US"/>
        </w:rPr>
      </w:pPr>
    </w:p>
    <w:p w:rsidR="002E3A01" w:rsidRPr="002954F2" w:rsidRDefault="002E3A01" w:rsidP="00354388">
      <w:pPr>
        <w:rPr>
          <w:lang w:val="en-US"/>
        </w:rPr>
      </w:pPr>
    </w:p>
    <w:p w:rsidR="002E3A01" w:rsidRPr="002954F2" w:rsidRDefault="002E3A01" w:rsidP="00354388">
      <w:pPr>
        <w:rPr>
          <w:lang w:val="en-US"/>
        </w:rPr>
      </w:pPr>
      <w:r w:rsidRPr="002954F2">
        <w:rPr>
          <w:lang w:val="en-US"/>
        </w:rPr>
        <w:t>Nell’anno di riferimento del PTPCT sono stati adottati gli interventi idonei a garantire l’adozione della misura “Whistleblowing”, in particolare le segnalazioni possono essere inoltrate tramite:</w:t>
      </w:r>
      <w:r w:rsidRPr="002954F2">
        <w:rPr>
          <w:lang w:val="en-US"/>
        </w:rPr>
        <w:br/>
        <w:t xml:space="preserve">  - Documento cartaceo </w:t>
      </w:r>
      <w:r w:rsidRPr="002954F2">
        <w:rPr>
          <w:lang w:val="en-US"/>
        </w:rPr>
        <w:br/>
        <w:t xml:space="preserve">  - Email</w:t>
      </w:r>
      <w:r w:rsidRPr="002954F2">
        <w:rPr>
          <w:lang w:val="en-US"/>
        </w:rPr>
        <w:br/>
        <w:t xml:space="preserve">  - Sistema informativo dedicato con garanzia della riservatezza dell'identità del segnalante</w:t>
      </w:r>
      <w:r w:rsidRPr="002954F2">
        <w:rPr>
          <w:lang w:val="en-US"/>
        </w:rPr>
        <w:br/>
        <w:t xml:space="preserve"> </w:t>
      </w:r>
      <w:r w:rsidRPr="002954F2">
        <w:rPr>
          <w:lang w:val="en-US"/>
        </w:rPr>
        <w:br/>
        <w:t>Possono effettuare le segnalazioni solo i dipendenti pubblici.</w:t>
      </w:r>
      <w:r w:rsidRPr="002954F2">
        <w:rPr>
          <w:lang w:val="en-US"/>
        </w:rPr>
        <w:br/>
        <w:t xml:space="preserve"> </w:t>
      </w:r>
      <w:r w:rsidRPr="002954F2">
        <w:rPr>
          <w:lang w:val="en-US"/>
        </w:rPr>
        <w:br/>
        <w:t>In merito al sistema di tutela del dipendente pubblico che segnala gli illeciti, si riporta il seguente giudizio: La procedura di segnalazione degli illeciti andrà completamente riformulata alla luce della nuova direttiva ANAC e della nuova normativa europea</w:t>
      </w:r>
    </w:p>
    <w:p w:rsidR="00CC1DCA" w:rsidRPr="002954F2" w:rsidRDefault="00CC1DCA" w:rsidP="009D7358">
      <w:pPr>
        <w:rPr>
          <w:lang w:val="en-US"/>
        </w:rPr>
      </w:pPr>
      <w:r w:rsidRPr="000C2AE8">
        <w:rPr>
          <w:noProof/>
          <w:highlight w:val="yellow"/>
        </w:rPr>
        <mc:AlternateContent>
          <mc:Choice Requires="wps">
            <w:drawing>
              <wp:anchor distT="0" distB="0" distL="114300" distR="114300" simplePos="0" relativeHeight="251644416" behindDoc="0" locked="0" layoutInCell="1" allowOverlap="1" wp14:anchorId="37043978" wp14:editId="7A70730B">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F96FBD">
                            <w:r>
                              <w:t>Note del RPCT:</w:t>
                            </w:r>
                          </w:p>
                          <w:p w:rsidR="00521000" w:rsidRDefault="00521000"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fu9WQIAAMIEAAAOAAAAZHJzL2Uyb0RvYy54bWysVMtu2zAQvBfoPxC8N7JjO40Ny4HrIEWB NAngFDnTFBULpbgsSVtKvz5Dyq+kPRW9UPvi7nJ2VtOrttZsq5yvyOS8f9bjTBlJRWWec/7j8ebT JWc+CFMITUbl/EV5fjX7+GHa2Ik6pzXpQjmGJMZPGpvzdQh2kmVerlUt/BlZZeAsydUiQHXPWeFE g+y1zs57vYusIVdYR1J5D+t15+SzlL8slQz3ZelVYDrn6C2k06VzFc9sNhWTZyfsupK7NsQ/dFGL yqDoIdW1CIJtXPVHqrqSjjyV4UxSnVFZVlKlN+A1/d671yzXwqr0FoDj7QEm///Syrvt0j44Ftov 1GKAEZDG+omHMb6nLV0dv+iUwQ8IXw6wqTYwCePoYjAcj+GS8F2Mxv1BwjU73rbOh6+KahaFnDuM JaEltrc+oCJC9yGxmCddFTeV1kmJVFAL7dhWYIhCSmXCKF3Xm/o7FZ0dZOjtxgkzht6ZL/dmlEik iplSwTdFtGENeh+MeinxG1/s7FB+pYX8GUGK+Y5tQtMGxiN0UQrtqmVVkfPhHtYVFS9A21FHRG/l TYX0t8KHB+HAPKCIbQr3OEpN6Il2Emdrcr//Zo/xIAS8nDVgcs79r41wijP9zYAq4/5wGKmflOHo 8zkUd+pZnXrMpl4QcO5jb61MYowPei+WjuonLN08VoVLGInaOQ97cRG6/cLSSjWfpyCQ3Ypwa5ZW xtRxrhHWx/ZJOLtjRQCf7mjPeTF5R44uNt40NN8EKqvEnIhzh+oOfixKms5uqeMmnuop6vjrmb0C AAD//wMAUEsDBBQABgAIAAAAIQBB25mm3wAAAAkBAAAPAAAAZHJzL2Rvd25yZXYueG1sTI/LTsMw EEX3SPyDNUhsEHWaNlYJcSpUCRaABLR8gBtPHjQeR7Hbhr9nWMFydK/OPVOsJ9eLE46h86RhPktA IFXedtRo+Nw93q5AhGjImt4TavjGAOvy8qIwufVn+sDTNjaCIRRyo6GNccilDFWLzoSZH5A4q/3o TORzbKQdzZnhrpdpkijpTEe80JoBNy1Wh+3RaVg8uc37skrqm/otfNFLow7h9Vnr66vp4R5ExCn+ leFXn9WhZKe9P5INomeGmnNTQ5YqEJzfpYsMxJ6LmVqCLAv5/4PyBwAA//8DAFBLAQItABQABgAI AAAAIQC2gziS/gAAAOEBAAATAAAAAAAAAAAAAAAAAAAAAABbQ29udGVudF9UeXBlc10ueG1sUEsB Ai0AFAAGAAgAAAAhADj9If/WAAAAlAEAAAsAAAAAAAAAAAAAAAAALwEAAF9yZWxzLy5yZWxzUEsB Ai0AFAAGAAgAAAAhAIDp+71ZAgAAwgQAAA4AAAAAAAAAAAAAAAAALgIAAGRycy9lMm9Eb2MueG1s UEsBAi0AFAAGAAgAAAAhAEHbmabfAAAACQEAAA8AAAAAAAAAAAAAAAAAswQAAGRycy9kb3ducmV2 LnhtbFBLBQYAAAAABAAEAPMAAAC/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rsidR="00966756" w:rsidRPr="002954F2" w:rsidRDefault="00966756" w:rsidP="002A40F1">
      <w:pPr>
        <w:rPr>
          <w:lang w:val="en-US"/>
        </w:rPr>
      </w:pPr>
    </w:p>
    <w:p w:rsidR="008F57B6" w:rsidRPr="00B50D70" w:rsidRDefault="008F57B6" w:rsidP="002954F2">
      <w:pPr>
        <w:pStyle w:val="Titolo2"/>
      </w:pPr>
      <w:bookmarkStart w:id="13" w:name="_Toc88657656"/>
      <w:r>
        <w:t>Formazione</w:t>
      </w:r>
      <w:bookmarkEnd w:id="13"/>
      <w:r w:rsidRPr="00995656">
        <w:t xml:space="preserve"> </w:t>
      </w:r>
    </w:p>
    <w:p w:rsidR="008F57B6" w:rsidRPr="00407953" w:rsidRDefault="008F57B6" w:rsidP="008F57B6"/>
    <w:p w:rsidR="00554955" w:rsidRDefault="00554955" w:rsidP="00354388"/>
    <w:p w:rsidR="00554955" w:rsidRDefault="00554955" w:rsidP="00354388">
      <w:r>
        <w:t xml:space="preserve">La misura “Formazione”, pur essendo stata programmata nel PTPCT di riferimento, non è stata ancora attuata. in particolare: </w:t>
      </w:r>
      <w:r>
        <w:br/>
        <w:t>Sono state avviate le attività e, dunque, la misura è attualmente in corso di adozione</w:t>
      </w:r>
    </w:p>
    <w:p w:rsidR="007623AA" w:rsidRDefault="007623AA" w:rsidP="00354388"/>
    <w:p w:rsidR="00554955" w:rsidRDefault="00554955" w:rsidP="00354388"/>
    <w:p w:rsidR="00554955" w:rsidRDefault="00554955" w:rsidP="00354388"/>
    <w:p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5D9455AE" wp14:editId="445FFB99">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15187D">
                            <w:r>
                              <w:t>Note del RPCT:</w:t>
                            </w:r>
                          </w:p>
                          <w:p w:rsidR="00521000" w:rsidRDefault="00521000" w:rsidP="001518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81PWA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2Sop3UL+QnZNtAK0Wq+KhF+ zax7YgaVhwTjNrlHPAoJWBN0N0r2YH7/ze7jURDopaRGJWfU/jowIyiR3xRK5XY4Hnvph8c4+TzC h7n2bK896lAtAXke4t5qHq4+3sn+WhioXnDpFj4rupjimDujrr8uXbtfuLRcLBYhCMWumVurjeYe 2s/V0/rcvDCjO1U41NMD9Jpn6TtxtLH+SwWLg4OiDMrxPLesdvTjooT5dkvtN/H6HaIufz3zVwAA AP//AwBQSwMEFAAGAAgAAAAhAOkKuwXfAAAACQEAAA8AAABkcnMvZG93bnJldi54bWxMj8tOwzAQ RfdI/IM1SGwQdXBLStM4FaoEi4IEFD7AjScPGo+j2G3D3zNdwXJ0r86cm69G14kjDqH1pOFukoBA Kr1tqdbw9fl0+wAiREPWdJ5Qww8GWBWXF7nJrD/RBx63sRYMoZAZDU2MfSZlKBt0Jkx8j8RZ5Qdn Ip9DLe1gTgx3nVRJkkpnWuIPjelx3WC53x6chumzW7/PyqS6qd7CN73U6T68brS+vhoflyAijvGv DGd9VoeCnXb+QDaIjhmzlJsa1HQOgvOFUrxtx0U1vwdZ5PL/guIXAAD//wMAUEsBAi0AFAAGAAgA AAAhALaDOJL+AAAA4QEAABMAAAAAAAAAAAAAAAAAAAAAAFtDb250ZW50X1R5cGVzXS54bWxQSwEC LQAUAAYACAAAACEAOP0h/9YAAACUAQAACwAAAAAAAAAAAAAAAAAvAQAAX3JlbHMvLnJlbHNQSwEC LQAUAAYACAAAACEA71fNT1gCAADCBAAADgAAAAAAAAAAAAAAAAAuAgAAZHJzL2Uyb0RvYy54bWxQ SwECLQAUAAYACAAAACEA6Qq7Bd8AAAAJAQAADwAAAAAAAAAAAAAAAACyBAAAZHJzL2Rvd25yZXYu eG1sUEsFBgAAAAAEAAQA8wAAAL4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rsidR="00FF5F58" w:rsidRPr="00FF5F58" w:rsidRDefault="00FF5F58" w:rsidP="002954F2">
      <w:pPr>
        <w:pStyle w:val="Titolo2"/>
      </w:pPr>
      <w:bookmarkStart w:id="14" w:name="_Toc88657657"/>
      <w:r w:rsidRPr="00671003">
        <w:lastRenderedPageBreak/>
        <w:t>Trasparenza</w:t>
      </w:r>
      <w:bookmarkEnd w:id="14"/>
    </w:p>
    <w:p w:rsidR="00220806" w:rsidRPr="001D6AAE" w:rsidRDefault="00220806" w:rsidP="00FF5F58"/>
    <w:p w:rsidR="00BD1446" w:rsidRDefault="00BD1446" w:rsidP="001D6AAE"/>
    <w:p w:rsidR="00BD1446" w:rsidRDefault="00BD1446" w:rsidP="001D6AAE">
      <w:r>
        <w:t>Nell’anno di riferimento del PTPCT in esame, sono stati svolti monitoraggi sulla pubblicazione dei dati con periodicità semestrale.</w:t>
      </w:r>
      <w:r>
        <w:br/>
        <w:t>I monitoraggi hanno evidenziato irregolarità nella pubblicazione dei dati relativamente alle seguenti macro-famiglie:</w:t>
      </w:r>
      <w:r>
        <w:br/>
        <w:t xml:space="preserve">  - Consulenti e collaboratori</w:t>
      </w:r>
      <w:r>
        <w:br/>
        <w:t xml:space="preserve">  - Personale</w:t>
      </w:r>
      <w:r>
        <w:br/>
        <w:t xml:space="preserve">  - Servizi erogati</w:t>
      </w:r>
      <w:r>
        <w:br/>
        <w:t xml:space="preserve">  - Strutture sanitarie private accreditate</w:t>
      </w:r>
    </w:p>
    <w:p w:rsidR="007623AA" w:rsidRDefault="007623AA" w:rsidP="001D6AAE"/>
    <w:p w:rsidR="00CC0B23" w:rsidRDefault="00CC0B23" w:rsidP="001D6AAE">
      <w:r>
        <w:t>L'amministrazione sta realizzando l'informatizzazione del flusso per alimentare la pubblicazione dei dati nella sezione “Amministrazione trasparente”.</w:t>
      </w:r>
      <w:r>
        <w:br/>
      </w:r>
      <w:r>
        <w:br/>
        <w:t>Il sito istituzionale, relativamente alla sezione “Amministrazione trasparente”, traccia il numero delle visite, in particolare nell’anno di riferimento del PTPCT, il numero totale delle visite al sito ammonta a 518230 e la sezione che ha ricevuto il numero maggiore di visite è stata  "Bandi di concorso".</w:t>
      </w:r>
      <w:r>
        <w:br/>
      </w:r>
      <w:r>
        <w:br/>
        <w:t>La procedura per la gestione delle richieste di accesso civico “semplice” è stata adottata e pubblicata sul sito istituzionale.</w:t>
      </w:r>
      <w:r>
        <w:br/>
        <w:t>Nell’anno di riferimento del PTPCT non sono pervenute richieste di accesso civico "semplice".</w:t>
      </w:r>
      <w:r>
        <w:br/>
        <w:t>La procedura per la gestione delle richieste di accesso civico “generalizzato” è stata adottata e pubblicata sul sito istituzionale.</w:t>
      </w:r>
      <w:r>
        <w:br/>
        <w:t xml:space="preserve">Nell’anno di riferimento del PTPCT sono pervenute: </w:t>
      </w:r>
      <w:r>
        <w:br/>
        <w:t xml:space="preserve">  - 216 richieste con “informazione fornita all'utente”</w:t>
      </w:r>
      <w:r>
        <w:br/>
        <w:t xml:space="preserve">  - 0 richieste con “informazione non fornita all'utente”</w:t>
      </w:r>
      <w:r>
        <w:br/>
        <w:t xml:space="preserve">È stato istituito il registro degli accessi ed è stata rispettata l'indicazione che prevede di riportare nel registro l'esito delle istanze. </w:t>
      </w:r>
      <w:r>
        <w:br/>
      </w:r>
      <w:r>
        <w:br/>
        <w:t xml:space="preserve">In merito al livello di adempimento degli obblighi di trasparenza, si formula il seguente giudizio: L'adempimento degli obblighi sulla trasparenza è soddisfacente. Le inadempienze sono determinate dalla carenza di personale, molti di coloro che si occupavano della pubblicazione di dati sono andati in pensione  e chi li ha sostituiti spesso omette di pubblicare per mancanza di tempo, essendo tutti oberati di lavoro, sia per difficoltà nell'utilizzare il portale delle pubblicazioni. </w:t>
      </w:r>
    </w:p>
    <w:p w:rsidR="00FD28DF" w:rsidRDefault="00B33A5B" w:rsidP="00A82AEF">
      <w:r>
        <w:rPr>
          <w:noProof/>
        </w:rPr>
        <mc:AlternateContent>
          <mc:Choice Requires="wps">
            <w:drawing>
              <wp:anchor distT="0" distB="0" distL="114300" distR="114300" simplePos="0" relativeHeight="251647488" behindDoc="0" locked="0" layoutInCell="1" allowOverlap="1" wp14:anchorId="285BE618" wp14:editId="5A1BDB60">
                <wp:simplePos x="0" y="0"/>
                <wp:positionH relativeFrom="column">
                  <wp:posOffset>185420</wp:posOffset>
                </wp:positionH>
                <wp:positionV relativeFrom="paragraph">
                  <wp:posOffset>292735</wp:posOffset>
                </wp:positionV>
                <wp:extent cx="5635256" cy="659218"/>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866D2">
                            <w:r>
                              <w:t>Note del RPCT:</w:t>
                            </w:r>
                          </w:p>
                          <w:p w:rsidR="00521000" w:rsidRDefault="00521000"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2zrVw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wTuad1CfkK2DbRCtJqvSoRf M+uemEHlIcG4Te4Rj0IC1gTdjZI9mN9/s/t4FAR6KalRyRm1vw7MCErkN4VSuR2Ox1764TFOPo/w Ya4922uPOlRLQJ6HuLeah6uPd7K/FgaqF1y6hc+KLqY45s6o669L1+4XLi0Xi0UIQrFr5tZqo7mH 9nP1tD43L8zoThUO9fQAveZZ+k4cbaz/UsHi4KAog3I8zy2rHf24KGG+3VL7Tbx+h6jLX8/8FQAA //8DAFBLAwQUAAYACAAAACEAZN/7m98AAAAJAQAADwAAAGRycy9kb3ducmV2LnhtbEyPy07DMBBF 90j8gzVIbBB1EiKLhDgVqgQLQAIKH+DGkweNx1HstuHvGVawHN2je89U68WN4ohzGDxpSFcJCKTG 24E6DZ8fD9e3IEI0ZM3oCTV8Y4B1fX5WmdL6E73jcRs7wSUUSqOhj3EqpQxNj86ElZ+QOGv97Ezk c+6knc2Jy90osyRR0pmBeKE3E256bPbbg9Nw8+g2b3mTtFfta/ii507tw8uT1pcXy/0diIhL/IPh V5/VoWannT+QDWLUkBUZkxpylYLgvEiVArFjMC8KkHUl/39Q/wAAAP//AwBQSwECLQAUAAYACAAA ACEAtoM4kv4AAADhAQAAEwAAAAAAAAAAAAAAAAAAAAAAW0NvbnRlbnRfVHlwZXNdLnhtbFBLAQIt ABQABgAIAAAAIQA4/SH/1gAAAJQBAAALAAAAAAAAAAAAAAAAAC8BAABfcmVscy8ucmVsc1BLAQIt ABQABgAIAAAAIQAvh2zrVwIAAMIEAAAOAAAAAAAAAAAAAAAAAC4CAABkcnMvZTJvRG9jLnhtbFBL AQItABQABgAIAAAAIQBk3/ub3wAAAAkBAAAPAAAAAAAAAAAAAAAAALEEAABkcnMvZG93bnJldi54 bWxQSwUGAAAAAAQABADzAAAAvQU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rsidR="00D866D2" w:rsidRDefault="00D866D2" w:rsidP="00A82AEF"/>
    <w:p w:rsidR="00FC1197" w:rsidRPr="00FF5F58" w:rsidRDefault="00FC1197" w:rsidP="002954F2">
      <w:pPr>
        <w:pStyle w:val="Titolo2"/>
      </w:pPr>
      <w:bookmarkStart w:id="15" w:name="_Toc88657658"/>
      <w:r>
        <w:t>Pantouflage</w:t>
      </w:r>
      <w:bookmarkEnd w:id="15"/>
    </w:p>
    <w:p w:rsidR="00733F24" w:rsidRPr="00B33A5B" w:rsidRDefault="00733F24" w:rsidP="00FC1197"/>
    <w:p w:rsidR="00C84FCB" w:rsidRDefault="00C84FCB" w:rsidP="00B33A5B"/>
    <w:p w:rsidR="00C84FCB" w:rsidRDefault="00C84FCB" w:rsidP="00B33A5B"/>
    <w:p w:rsidR="00C84FCB" w:rsidRDefault="00C84FCB" w:rsidP="00B33A5B">
      <w:r>
        <w:t>La misura “Svolgimento di attività successiva alla cessazione del rapporto di lavoro” è stata attuata ma non sono stati effettuati controlli sulla sua attuazione.</w:t>
      </w:r>
    </w:p>
    <w:p w:rsidR="00CB7BE1" w:rsidRDefault="00CB7BE1" w:rsidP="00A82AEF">
      <w:r>
        <w:rPr>
          <w:noProof/>
        </w:rPr>
        <w:lastRenderedPageBreak/>
        <mc:AlternateContent>
          <mc:Choice Requires="wps">
            <w:drawing>
              <wp:anchor distT="0" distB="0" distL="114300" distR="114300" simplePos="0" relativeHeight="251650560" behindDoc="0" locked="0" layoutInCell="1" allowOverlap="1" wp14:anchorId="7EF299AF" wp14:editId="682CE5E7">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5B20C9">
                            <w:r>
                              <w:t>Note del RPCT:</w:t>
                            </w:r>
                          </w:p>
                          <w:p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SM+WAIAAMI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84ze9rRuIT8h2wZaIVrNVyXC r5l1z8yg8pBg3Cb3hEchAWuC7kbJHsyvv9l9PAoCvZTUqOSM2p8HZgQl8qtCqdwNx2Mv/fAYJ7cj fJhrz/baow7VEpDnIe6t5uHq453sr4WB6hWXbuGzoospjrkz6vrr0rX7hUvLxWIRglDsmrm12mju of1cPa0vzSszulOFQz09Qq95lr4TRxvrv1SwODgoyqAcz3PLakc/LkqYb7fUfhOv3yHq8tcz/w0A AP//AwBQSwMEFAAGAAgAAAAhABhOwXTfAAAACQEAAA8AAABkcnMvZG93bnJldi54bWxMj8tOwzAQ RfdI/IM1SGwQtUPbiIY4VVUJFoDUUvgAN5482ngcxW4b/p5hBcvRvTpzbr4cXSfOOITWk4ZkokAg ld62VGv4+ny+fwQRoiFrOk+o4RsDLIvrq9xk1l/oA8+7WAuGUMiMhibGPpMylA06Eya+R+Ks8oMz kc+hlnYwF4a7Tj4olUpnWuIPjelx3WB53J2chumLW29nparuqk040FudHsP7q9a3N+PqCUTEMf6V 4Vef1aFgp70/kQ2iY0aSclPDLJ2D4HyRLHjbnotzNQVZ5PL/guIHAAD//wMAUEsBAi0AFAAGAAgA AAAhALaDOJL+AAAA4QEAABMAAAAAAAAAAAAAAAAAAAAAAFtDb250ZW50X1R5cGVzXS54bWxQSwEC LQAUAAYACAAAACEAOP0h/9YAAACUAQAACwAAAAAAAAAAAAAAAAAvAQAAX3JlbHMvLnJlbHNQSwEC LQAUAAYACAAAACEAUDUjPlgCAADCBAAADgAAAAAAAAAAAAAAAAAuAgAAZHJzL2Uyb0RvYy54bWxQ SwECLQAUAAYACAAAACEAGE7BdN8AAAAJAQAADwAAAAAAAAAAAAAAAACyBAAAZHJzL2Rvd25yZXYu eG1sUEsFBgAAAAAEAAQA8wAAAL4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rsidR="005B20C9" w:rsidRDefault="005B20C9" w:rsidP="00A82AEF"/>
    <w:p w:rsidR="005B20C9" w:rsidRPr="00FF5F58" w:rsidRDefault="005B20C9" w:rsidP="002954F2">
      <w:pPr>
        <w:pStyle w:val="Titolo2"/>
      </w:pPr>
      <w:bookmarkStart w:id="16" w:name="_Toc88657659"/>
      <w:r w:rsidRPr="005B20C9">
        <w:t>Commissioni e conferimento incarichi in caso di condanna</w:t>
      </w:r>
      <w:bookmarkEnd w:id="16"/>
    </w:p>
    <w:p w:rsidR="00564160" w:rsidRPr="00C57E07" w:rsidRDefault="00564160" w:rsidP="00A82AEF"/>
    <w:p w:rsidR="00634F49" w:rsidRDefault="00634F49" w:rsidP="00C57E07"/>
    <w:p w:rsidR="00634F49" w:rsidRDefault="00634F49" w:rsidP="00C57E07"/>
    <w:p w:rsidR="00634F49" w:rsidRDefault="00634F49" w:rsidP="00C57E07">
      <w: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r>
        <w:br/>
      </w:r>
      <w:r>
        <w:br/>
        <w:t>Sono state effettuate 41 verifiche sull’attuazione della misura in seguito alle quali non sono state accertate violazioni.</w:t>
      </w:r>
    </w:p>
    <w:p w:rsidR="005B20C9" w:rsidRDefault="00A054EE" w:rsidP="00A82AEF">
      <w:r>
        <w:rPr>
          <w:noProof/>
        </w:rPr>
        <mc:AlternateContent>
          <mc:Choice Requires="wps">
            <w:drawing>
              <wp:anchor distT="0" distB="0" distL="114300" distR="114300" simplePos="0" relativeHeight="251653632" behindDoc="0" locked="0" layoutInCell="1" allowOverlap="1" wp14:anchorId="3A944B5A" wp14:editId="31B38B30">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38654E">
                            <w:r>
                              <w:t>Note del RPCT:</w:t>
                            </w:r>
                          </w:p>
                          <w:p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rsidR="005B20C9" w:rsidRDefault="005B20C9" w:rsidP="00A82AEF"/>
    <w:p w:rsidR="0038654E" w:rsidRPr="00FF5F58" w:rsidRDefault="008D1456" w:rsidP="002954F2">
      <w:pPr>
        <w:pStyle w:val="Titolo2"/>
      </w:pPr>
      <w:bookmarkStart w:id="17" w:name="_Toc88657660"/>
      <w:r>
        <w:t>Patti di integrità</w:t>
      </w:r>
      <w:bookmarkEnd w:id="17"/>
    </w:p>
    <w:p w:rsidR="00CD3792" w:rsidRDefault="00CD3792" w:rsidP="00CD3792"/>
    <w:p w:rsidR="002017E5" w:rsidRDefault="002017E5" w:rsidP="00A054EE">
      <w:r>
        <w:t>La misura “Patti di Integrità” non è stata programmata nel PTPCT in esame o, laddove la misura sia stata già adottata negli anni precedenti, non si prevede di realizzare interventi idonei a garantire la corretta e continua attuazione della stessa per le seguenti motivazioni: Fino ad ora si è fatto ricorso a Protocolli d'Intesa stipulati con la Prefettura, ma si sta procedendo all'elaborazione dei Patti d'Integrità.</w:t>
      </w:r>
    </w:p>
    <w:p w:rsidR="002017E5" w:rsidRDefault="002017E5" w:rsidP="00A054EE"/>
    <w:p w:rsidR="002017E5" w:rsidRDefault="002017E5" w:rsidP="00A054EE">
      <w:bookmarkStart w:id="18" w:name="_Hlk88649032"/>
    </w:p>
    <w:bookmarkEnd w:id="18"/>
    <w:p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4A672466" wp14:editId="36B396AC">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96D6A">
                            <w:r>
                              <w:t>Note del RPCT:</w:t>
                            </w:r>
                          </w:p>
                          <w:p w:rsidR="00521000" w:rsidRDefault="00521000"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tmwWAIAAMI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hmd9bTuIH9Btg20QrSar0uE 3zDrHplB5SHBuE3uAY9CAtYE3Y2SA5jff7P7eBQEeimpUckZtb+OzAhK5DeFUpkNx2Mv/fAYJ59H +DDXnt21Rx2rFSDPQ9xbzcPVxzvZXwsD1TMu3dJnRRdTHHNn1PXXlWv3C5eWi+UyBKHYNXMbtdXc Q/u5elqfmmdmdKcKh3q6h17zLH0njjbWf6lgeXRQlEE5nueW1Y5+XJQw326p/SZev0PU5a9n8QoA AP//AwBQSwMEFAAGAAgAAAAhAAdq3xHfAAAACQEAAA8AAABkcnMvZG93bnJldi54bWxMj8tOwzAQ RfdI/IM1SGwQdZqWACFOhSrBApCAwgdM48mDxuModtvw9wwrWI7u1Zlzi9XkenWgMXSeDcxnCSji ytuOGwOfHw+XN6BCRLbYeyYD3xRgVZ6eFJhbf+R3OmxiowTCIUcDbYxDrnWoWnIYZn4glqz2o8Mo 59hoO+JR4K7XaZJk2mHH8qHFgdYtVbvN3hlYPLr127JK6ov6NXzxc5PtwsuTMedn0/0dqEhT/CvD r76oQylOW79nG1RvIF1m0hRWeg1K8tt5Ktu2UlxkV6DLQv9fUP4AAAD//wMAUEsBAi0AFAAGAAgA AAAhALaDOJL+AAAA4QEAABMAAAAAAAAAAAAAAAAAAAAAAFtDb250ZW50X1R5cGVzXS54bWxQSwEC LQAUAAYACAAAACEAOP0h/9YAAACUAQAACwAAAAAAAAAAAAAAAAAvAQAAX3JlbHMvLnJlbHNQSwEC LQAUAAYACAAAACEALB7ZsFgCAADCBAAADgAAAAAAAAAAAAAAAAAuAgAAZHJzL2Uyb0RvYy54bWxQ SwECLQAUAAYACAAAACEAB2rfEd8AAAAJAQAADwAAAAAAAAAAAAAAAACyBAAAZHJzL2Rvd25yZXYu eG1sUEsFBgAAAAAEAAQA8wAAAL4FA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rsidR="0038654E" w:rsidRDefault="0038654E" w:rsidP="00A82AEF"/>
    <w:p w:rsidR="005D5318" w:rsidRPr="00FF5F58" w:rsidRDefault="005D5318" w:rsidP="005D5318">
      <w:pPr>
        <w:pStyle w:val="Titolo2"/>
      </w:pPr>
      <w:bookmarkStart w:id="19" w:name="_Toc88657661"/>
      <w:r>
        <w:t>Rapporti con i portatori di interessi particolari</w:t>
      </w:r>
      <w:bookmarkEnd w:id="19"/>
    </w:p>
    <w:p w:rsidR="00B71748" w:rsidRDefault="00B71748" w:rsidP="005D5318"/>
    <w:p w:rsidR="00B71748" w:rsidRDefault="00B71748" w:rsidP="005D5318">
      <w:r>
        <w:t>La misura “Rapporti con i portatori di interessi particolari” non è stata programmata nel PTPCT in esame o, laddove la misura sia stata già adottata negli anni precedenti, non si prevede di realizzare interventi idonei a garantire la corretta e continua attuazione della stessa.</w:t>
      </w:r>
    </w:p>
    <w:p w:rsidR="001161CF" w:rsidRDefault="001161CF" w:rsidP="005D5318">
      <w:r>
        <w:rPr>
          <w:noProof/>
        </w:rPr>
        <mc:AlternateContent>
          <mc:Choice Requires="wps">
            <w:drawing>
              <wp:anchor distT="0" distB="0" distL="114300" distR="114300" simplePos="0" relativeHeight="251710464" behindDoc="0" locked="0" layoutInCell="1" allowOverlap="1" wp14:anchorId="792690CF" wp14:editId="656F0C0C">
                <wp:simplePos x="0" y="0"/>
                <wp:positionH relativeFrom="column">
                  <wp:posOffset>156210</wp:posOffset>
                </wp:positionH>
                <wp:positionV relativeFrom="paragraph">
                  <wp:posOffset>342265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D5318" w:rsidRDefault="005D5318" w:rsidP="005D5318">
                            <w:r>
                              <w:t>Note del RPCT:</w:t>
                            </w:r>
                          </w:p>
                          <w:p w:rsidR="005D5318" w:rsidRDefault="005D5318" w:rsidP="005D531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rsidR="005D5318" w:rsidRDefault="005D5318" w:rsidP="00A82AEF"/>
    <w:p w:rsidR="00393E5A" w:rsidRPr="00FF5F58" w:rsidRDefault="00393E5A" w:rsidP="002954F2">
      <w:pPr>
        <w:pStyle w:val="Titolo2"/>
      </w:pPr>
      <w:bookmarkStart w:id="20" w:name="_Toc88657662"/>
      <w:r>
        <w:lastRenderedPageBreak/>
        <w:t>Considerazioni</w:t>
      </w:r>
      <w:r w:rsidR="00E90418">
        <w:t xml:space="preserve"> </w:t>
      </w:r>
      <w:r>
        <w:t>conclusive sull’attuazione delle misure generali</w:t>
      </w:r>
      <w:bookmarkEnd w:id="20"/>
    </w:p>
    <w:p w:rsidR="0030259F" w:rsidRDefault="0030259F" w:rsidP="00804DC2"/>
    <w:p w:rsidR="0030259F" w:rsidRDefault="0030259F" w:rsidP="00804DC2">
      <w:r>
        <w:t>Il complesso delle misure attuate ha avuto un effetto (diretto o indiretto):</w:t>
      </w:r>
      <w:r>
        <w:br/>
        <w:t xml:space="preserve">  - positivo sulla qualità dei servizi </w:t>
      </w:r>
      <w:r>
        <w:br/>
        <w:t xml:space="preserve">  - positivo sull'efficienza dei servizi (es. in termini di riduzione dei tempi di erogazione dei servizi)</w:t>
      </w:r>
      <w:r>
        <w:br/>
        <w:t xml:space="preserve">  - positivo sul funzionamento dell'amministrazione (es. in termini di semplificazione/snellimento delle procedure)</w:t>
      </w:r>
      <w:r>
        <w:br/>
        <w:t xml:space="preserve">  - positivo sulla diffusione della cultura della legalità</w:t>
      </w:r>
      <w:r>
        <w:br/>
        <w:t xml:space="preserve">  - neutrale sulle relazioni con i cittadini</w:t>
      </w:r>
    </w:p>
    <w:p w:rsidR="00B96D6A" w:rsidRDefault="000C2AE8" w:rsidP="00A82AEF">
      <w:r>
        <w:rPr>
          <w:noProof/>
        </w:rPr>
        <mc:AlternateContent>
          <mc:Choice Requires="wps">
            <w:drawing>
              <wp:anchor distT="0" distB="0" distL="114300" distR="114300" simplePos="0" relativeHeight="251659776" behindDoc="0" locked="0" layoutInCell="1" allowOverlap="1" wp14:anchorId="0F810FAB" wp14:editId="52613691">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E2A92">
                            <w:r>
                              <w:t>Note del RPCT:</w:t>
                            </w:r>
                          </w:p>
                          <w:p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rsidR="00DE2A92" w:rsidRDefault="00DE2A92" w:rsidP="00A82AEF"/>
    <w:p w:rsidR="003C0D8A" w:rsidRPr="00A82AEF" w:rsidRDefault="003C0D8A" w:rsidP="00521000">
      <w:pPr>
        <w:pStyle w:val="Titolo1"/>
      </w:pPr>
      <w:bookmarkStart w:id="21" w:name="_Toc88657663"/>
      <w:r>
        <w:t>RENDICONTAZIONE MISURE SPECIFICHE</w:t>
      </w:r>
      <w:bookmarkEnd w:id="21"/>
    </w:p>
    <w:p w:rsidR="002E0B4A" w:rsidRDefault="002E0B4A" w:rsidP="002E0B4A"/>
    <w:p w:rsidR="00B903D0" w:rsidRDefault="00B903D0" w:rsidP="00AF16D5">
      <w:r>
        <w:t>Nel PTPCT in esame non sono state programmate misure specifiche. Le ragioni alla base della mancata programmazione delle misure specifiche sono di seguito riportate:  Il diffondersi della pandemia, che ha focalizzato le energie lavorative sulle attività necessarie ad affrontare  l’emergenza sanitaria, e la mancanza di Direttori e dirigenti non hanno consentito di completare il processo di mappatura dei processi. Per questo sono state adottate solo misure di prevenzione generale che incidono in modo complessivo sulla prevenzione della corruzione</w:t>
      </w:r>
    </w:p>
    <w:p w:rsidR="00B903D0" w:rsidRDefault="00B903D0" w:rsidP="002E0B4A"/>
    <w:p w:rsidR="002E0B4A" w:rsidRDefault="002E0B4A" w:rsidP="002E0B4A">
      <w:r>
        <w:t xml:space="preserve">La presente sezione illustra l’andamento relativo all’attuazione delle misure specifiche per l’anno di riferimento del </w:t>
      </w:r>
      <w:r w:rsidR="00046AE3">
        <w:t>PTPCT</w:t>
      </w:r>
      <w:r>
        <w:t>.</w:t>
      </w:r>
    </w:p>
    <w:p w:rsidR="00DB38DE" w:rsidRDefault="00DB38DE" w:rsidP="00A82AEF"/>
    <w:p w:rsidR="00E75EA4" w:rsidRPr="00DD6527" w:rsidRDefault="006460DC" w:rsidP="002954F2">
      <w:pPr>
        <w:pStyle w:val="Titolo2"/>
      </w:pPr>
      <w:bookmarkStart w:id="22" w:name="_Toc88657664"/>
      <w:r w:rsidRPr="002954F2">
        <w:t>Quadro</w:t>
      </w:r>
      <w:r>
        <w:t xml:space="preserve"> di s</w:t>
      </w:r>
      <w:r w:rsidR="00E75EA4" w:rsidRPr="00DD6527">
        <w:t xml:space="preserve">intesi dell’attuazione delle misure </w:t>
      </w:r>
      <w:r w:rsidR="00E75EA4">
        <w:t>specifiche</w:t>
      </w:r>
      <w:bookmarkEnd w:id="22"/>
      <w:r w:rsidR="00E75EA4" w:rsidRPr="00DD6527">
        <w:t xml:space="preserve"> </w:t>
      </w:r>
    </w:p>
    <w:p w:rsidR="005D6F2E" w:rsidRDefault="005D6F2E" w:rsidP="00A82AEF"/>
    <w:p w:rsidR="0007122E" w:rsidRDefault="00870F5E" w:rsidP="00870F5E">
      <w:r>
        <w:t>Nel corso dell’annualità di riferimento, lo stato di programmazione e attuazione delle misure specifiche è sintetizzato nella seguente tabella</w:t>
      </w:r>
    </w:p>
    <w:p w:rsidR="0007122E" w:rsidRDefault="0007122E" w:rsidP="0007122E"/>
    <w:tbl>
      <w:tblPr>
        <w:tblStyle w:val="Grigliatabella"/>
        <w:tblW w:w="0" w:type="auto"/>
        <w:tblLook w:val="04A0" w:firstRow="1" w:lastRow="0" w:firstColumn="1" w:lastColumn="0" w:noHBand="0" w:noVBand="1"/>
      </w:tblPr>
      <w:tblGrid>
        <w:gridCol w:w="3739"/>
        <w:gridCol w:w="1753"/>
        <w:gridCol w:w="1173"/>
        <w:gridCol w:w="1445"/>
        <w:gridCol w:w="1512"/>
      </w:tblGrid>
      <w:tr w:rsidR="00CB63F1" w:rsidTr="00CB63F1">
        <w:tc>
          <w:tcPr>
            <w:tcW w:w="3739"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Ambito</w:t>
            </w:r>
          </w:p>
        </w:tc>
        <w:tc>
          <w:tcPr>
            <w:tcW w:w="1753"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Pianificate</w:t>
            </w:r>
          </w:p>
        </w:tc>
        <w:tc>
          <w:tcPr>
            <w:tcW w:w="1173"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Attuate</w:t>
            </w:r>
          </w:p>
        </w:tc>
        <w:tc>
          <w:tcPr>
            <w:tcW w:w="1445"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Non attuate</w:t>
            </w:r>
          </w:p>
        </w:tc>
        <w:tc>
          <w:tcPr>
            <w:tcW w:w="1512"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 attuazione</w:t>
            </w:r>
          </w:p>
        </w:tc>
      </w:tr>
      <w:tr w:rsidR="00B8159C">
        <w:tc>
          <w:tcPr>
            <w:tcW w:w="0" w:type="auto"/>
          </w:tcPr>
          <w:p w:rsidR="00B8159C" w:rsidRDefault="00290C0E">
            <w:r>
              <w:t xml:space="preserve"> - Non si applica</w:t>
            </w:r>
          </w:p>
        </w:tc>
        <w:tc>
          <w:tcPr>
            <w:tcW w:w="0" w:type="auto"/>
          </w:tcPr>
          <w:p w:rsidR="00B8159C" w:rsidRDefault="00290C0E">
            <w:r>
              <w:t xml:space="preserve"> - </w:t>
            </w:r>
          </w:p>
        </w:tc>
        <w:tc>
          <w:tcPr>
            <w:tcW w:w="0" w:type="auto"/>
          </w:tcPr>
          <w:p w:rsidR="00B8159C" w:rsidRDefault="00290C0E">
            <w:r>
              <w:t xml:space="preserve"> - </w:t>
            </w:r>
          </w:p>
        </w:tc>
        <w:tc>
          <w:tcPr>
            <w:tcW w:w="0" w:type="auto"/>
          </w:tcPr>
          <w:p w:rsidR="00B8159C" w:rsidRDefault="00290C0E">
            <w:r>
              <w:t xml:space="preserve"> - </w:t>
            </w:r>
          </w:p>
        </w:tc>
        <w:tc>
          <w:tcPr>
            <w:tcW w:w="0" w:type="auto"/>
          </w:tcPr>
          <w:p w:rsidR="00B8159C" w:rsidRDefault="00290C0E">
            <w:r>
              <w:t xml:space="preserve"> - </w:t>
            </w:r>
          </w:p>
        </w:tc>
      </w:tr>
    </w:tbl>
    <w:p w:rsidR="00815E90" w:rsidRDefault="00815E90" w:rsidP="00A82AEF"/>
    <w:p w:rsidR="00815E90" w:rsidRDefault="00815E90" w:rsidP="00A82AEF"/>
    <w:p w:rsidR="00EB69D1" w:rsidRDefault="00870F5E" w:rsidP="00A82AEF">
      <w:r>
        <w:rPr>
          <w:noProof/>
        </w:rPr>
        <mc:AlternateContent>
          <mc:Choice Requires="wps">
            <w:drawing>
              <wp:anchor distT="0" distB="0" distL="114300" distR="114300" simplePos="0" relativeHeight="251662848" behindDoc="0" locked="0" layoutInCell="1" allowOverlap="1" wp14:anchorId="7E4C72DE" wp14:editId="2159BFF7">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24EEA">
                            <w:r>
                              <w:t>Note del RPCT:</w:t>
                            </w:r>
                          </w:p>
                          <w:p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rsidR="009A50F1" w:rsidRDefault="009A50F1" w:rsidP="00A82AEF"/>
    <w:p w:rsidR="00D75085" w:rsidRPr="00B50D70" w:rsidRDefault="008F7F05" w:rsidP="00521000">
      <w:pPr>
        <w:pStyle w:val="Titolo1"/>
      </w:pPr>
      <w:bookmarkStart w:id="23" w:name="_Toc88657665"/>
      <w:r w:rsidRPr="00644242">
        <w:t>MONITORAGGIO GESTIONE DEL RISCHIO</w:t>
      </w:r>
      <w:bookmarkEnd w:id="23"/>
      <w:r w:rsidRPr="002C096B">
        <w:rPr>
          <w:color w:val="FF0000"/>
        </w:rPr>
        <w:t xml:space="preserve"> </w:t>
      </w:r>
    </w:p>
    <w:p w:rsidR="00D75085" w:rsidRDefault="00D75085" w:rsidP="007A4563"/>
    <w:p w:rsidR="00A4046D" w:rsidRPr="00A4046D" w:rsidRDefault="00B36995" w:rsidP="007A4563">
      <w:r>
        <w:t>Nel corso dell'anno di riferimento del PTPCT, non sono pervenute segnalazioni per eventi corruttivi.</w:t>
      </w:r>
      <w:r>
        <w:br/>
        <w:t xml:space="preserve"> </w:t>
      </w:r>
      <w:r>
        <w:br/>
      </w:r>
      <w:r>
        <w:lastRenderedPageBreak/>
        <w:t>Si ritiene che la messa in atto del processo di gestione del rischio abbia generato dentro l’organizzazione i seguenti effetti:</w:t>
      </w:r>
      <w:r>
        <w:br/>
        <w:t xml:space="preserve">  - la consapevolezza del fenomeno corruttivo  è aumentata</w:t>
      </w:r>
      <w:r>
        <w:br/>
        <w:t xml:space="preserve">  - la capacità di individuare e far emergere situazioni di rischio corruttivo e di intervenire con adeguati rimedi  è aumentata</w:t>
      </w:r>
      <w:r>
        <w:br/>
        <w:t xml:space="preserve">  - la reputazione dell'ente  è rimasta invariata in ragione di La reputazione dell'Azienda dipende da una molteplicità di fattori e non solo dalla capacità di affrontare il rischio di corruzione.</w:t>
      </w:r>
    </w:p>
    <w:p w:rsidR="003C77FA" w:rsidRDefault="001C584C" w:rsidP="00D313A4">
      <w:r>
        <w:rPr>
          <w:noProof/>
        </w:rPr>
        <mc:AlternateContent>
          <mc:Choice Requires="wps">
            <w:drawing>
              <wp:anchor distT="0" distB="0" distL="114300" distR="114300" simplePos="0" relativeHeight="251665920" behindDoc="0" locked="0" layoutInCell="1" allowOverlap="1" wp14:anchorId="75BC2702" wp14:editId="01741E9A">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rsidR="00D51AFF" w:rsidRDefault="00D51AFF" w:rsidP="00D313A4"/>
    <w:p w:rsidR="003F5208" w:rsidRPr="00B50D70" w:rsidRDefault="003F5208" w:rsidP="00521000">
      <w:pPr>
        <w:pStyle w:val="Titolo1"/>
      </w:pPr>
      <w:bookmarkStart w:id="24" w:name="_Toc88657666"/>
      <w:r>
        <w:t>MONITORAGGIO PROCEDIMENTI PENALI</w:t>
      </w:r>
      <w:bookmarkEnd w:id="24"/>
      <w:r w:rsidRPr="00995656">
        <w:t xml:space="preserve"> </w:t>
      </w:r>
    </w:p>
    <w:p w:rsidR="008F7239" w:rsidRDefault="008F7239" w:rsidP="002205E8">
      <w:pPr>
        <w:rPr>
          <w:color w:val="000000" w:themeColor="text1"/>
        </w:rPr>
      </w:pPr>
    </w:p>
    <w:p w:rsidR="00F54B27" w:rsidRPr="00F02A38" w:rsidRDefault="00F02A38" w:rsidP="00F02A38">
      <w:pPr>
        <w:rPr>
          <w:color w:val="000000" w:themeColor="text1"/>
        </w:rPr>
      </w:pPr>
      <w:r>
        <w:rPr>
          <w:color w:val="000000" w:themeColor="text1"/>
        </w:rPr>
        <w:t>Nell'anno di riferimento del PTPCT in esame non ci sono state denunce, riguardanti eventi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w:t>
      </w:r>
      <w:r>
        <w:rPr>
          <w:color w:val="000000" w:themeColor="text1"/>
        </w:rPr>
        <w:br/>
      </w:r>
      <w:r>
        <w:rPr>
          <w:color w:val="000000" w:themeColor="text1"/>
        </w:rPr>
        <w:br/>
        <w:t>Nell'anno di riferimento del PTPCT non sono stati conclusi con provvedimento non definitivo, procedimenti penali a carico di dipendenti dell'amministrazione.</w:t>
      </w:r>
      <w:r>
        <w:rPr>
          <w:color w:val="000000" w:themeColor="text1"/>
        </w:rPr>
        <w:br/>
      </w:r>
      <w:r>
        <w:rPr>
          <w:color w:val="000000" w:themeColor="text1"/>
        </w:rPr>
        <w:br/>
        <w:t>Nell'anno di riferimento del PTPCT non sono stati conclusi con sentenza o altro provvedimento definitivo, procedimenti penali a carico di dipendenti dell'amministrazione.</w:t>
      </w:r>
    </w:p>
    <w:p w:rsidR="000F3921" w:rsidRDefault="00754298" w:rsidP="002205E8">
      <w:r>
        <w:rPr>
          <w:noProof/>
        </w:rPr>
        <mc:AlternateContent>
          <mc:Choice Requires="wps">
            <w:drawing>
              <wp:anchor distT="0" distB="0" distL="114300" distR="114300" simplePos="0" relativeHeight="251668992" behindDoc="0" locked="0" layoutInCell="1" allowOverlap="1" wp14:anchorId="56818FAB" wp14:editId="3491933B">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rsidR="004F0FA6" w:rsidRDefault="004F0FA6" w:rsidP="002205E8"/>
    <w:p w:rsidR="00936A6B" w:rsidRPr="00B50D70" w:rsidRDefault="00936A6B" w:rsidP="00521000">
      <w:pPr>
        <w:pStyle w:val="Titolo1"/>
      </w:pPr>
      <w:bookmarkStart w:id="25" w:name="_Toc88657667"/>
      <w:r>
        <w:t>MONITORAGGIO PROCEDIMENTI DISCIPLINARI</w:t>
      </w:r>
      <w:bookmarkEnd w:id="25"/>
      <w:r w:rsidRPr="00995656">
        <w:t xml:space="preserve"> </w:t>
      </w:r>
    </w:p>
    <w:p w:rsidR="00C636E8" w:rsidRDefault="00C636E8" w:rsidP="00C636E8"/>
    <w:p w:rsidR="00C8510A" w:rsidRDefault="00C8510A" w:rsidP="00C636E8">
      <w:pPr>
        <w:rPr>
          <w:color w:val="000000" w:themeColor="text1"/>
        </w:rPr>
      </w:pPr>
      <w:r>
        <w:rPr>
          <w:color w:val="000000" w:themeColor="text1"/>
        </w:rPr>
        <w:br/>
        <w:t>Nel corso dell’anno di riferimento del PTPCT non sono stati avviati procedimenti disciplinari riconducibili ad eventi corruttivi a carico di dipendenti.</w:t>
      </w:r>
    </w:p>
    <w:p w:rsidR="00CF0772" w:rsidRDefault="001C584C" w:rsidP="00CF0772">
      <w:r>
        <w:rPr>
          <w:noProof/>
        </w:rPr>
        <mc:AlternateContent>
          <mc:Choice Requires="wps">
            <w:drawing>
              <wp:anchor distT="0" distB="0" distL="114300" distR="114300" simplePos="0" relativeHeight="251672064" behindDoc="0" locked="0" layoutInCell="1" allowOverlap="1" wp14:anchorId="4FE0570F" wp14:editId="36014F24">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rsidR="00936A6B" w:rsidRDefault="00936A6B" w:rsidP="002205E8"/>
    <w:p w:rsidR="00936A6B" w:rsidRPr="00B50D70" w:rsidRDefault="00936A6B" w:rsidP="00521000">
      <w:pPr>
        <w:pStyle w:val="Titolo1"/>
      </w:pPr>
      <w:bookmarkStart w:id="26" w:name="_Toc88657668"/>
      <w:r>
        <w:t>CONSIDERAZIONI GENERALI</w:t>
      </w:r>
      <w:bookmarkEnd w:id="26"/>
      <w:r w:rsidRPr="00995656">
        <w:t xml:space="preserve"> </w:t>
      </w:r>
    </w:p>
    <w:p w:rsidR="00936A6B" w:rsidRDefault="00936A6B" w:rsidP="002205E8"/>
    <w:p w:rsidR="00C8510A" w:rsidRDefault="00C8510A" w:rsidP="00194392">
      <w:r>
        <w:lastRenderedPageBreak/>
        <w:t>Si ritiene che lo stato di attuazione del PTPCT (definito attraverso una valutazione sintetica del livello effettivo di attuazione del Piano e delle misure in esso contenute) sia medio per le seguenti ragioni: Il 2021 è stato caratterizzato dalla diffusione della pandemia Sars Covid 19, che ha comportato l'adozione di atti deliberativi urgenti sia in materia di acquisti sia in materia di reclutamento del personale, al fine di far fronte alla situazione emergenziale venutasi a determinare. Nonostante ciò, anche nell'urgenza, le misure precauzionali dettate dal PTPCT sono state rispettate.</w:t>
      </w:r>
      <w:r>
        <w:br/>
        <w:t xml:space="preserve"> </w:t>
      </w:r>
      <w:r>
        <w:br/>
        <w:t>Si ritiene che l’idoneità complessiva della strategia di prevenzione della corruzione (definita attraverso una valutazione sintetica) con particolare riferimento alle misure previste nel Piano e attuate sia parzialmente idoneo, per le seguenti ragioni:Non si sono verificate delle gravi criticità, in quanto, nonostante la situazione di emergenza vissuta, e che tuttora si sta vivendo, il personale dirigenziale e del comparto ha sempre cercato di agire nel rispetto delle regole giuridiche ed etiche. Inoltre, l'attuazione del piano potrebbe migliorare se il RPCT non venisse lasciato solo e venisse affiancato e coadiuvato da personale competente.</w:t>
      </w:r>
      <w:r>
        <w:br/>
        <w:t xml:space="preserve"> </w:t>
      </w:r>
      <w:r>
        <w:br/>
        <w:t xml:space="preserve">Si ritiene che l'esercizio del ruolo di impulso e coordinamento del RPCT rispetto alla messa in atto del processo di gestione del rischio (definito attraverso una valutazione sintetica) sia stato idoneo, per le seguenti ragioni:Il RPCT ha sempre cercato di sollecitare e verificare l'osservanza di quanto stabilito nel PTPCT, supportando il personale con pareri o consigli ogni qualvolta è stato richiesto il suo intervento. Ha effettuato controlli sulle procedure di acquisto di beni, servizi e forniture e di aggiudicazione degli appalti. Ha evidenziato i procedimenti scorretti invitando a correggerli. </w:t>
      </w:r>
    </w:p>
    <w:p w:rsidR="00FB03D8" w:rsidRDefault="001C584C" w:rsidP="00FB03D8">
      <w:r>
        <w:rPr>
          <w:noProof/>
        </w:rPr>
        <mc:AlternateContent>
          <mc:Choice Requires="wps">
            <w:drawing>
              <wp:anchor distT="0" distB="0" distL="114300" distR="114300" simplePos="0" relativeHeight="251675136" behindDoc="0" locked="0" layoutInCell="1" allowOverlap="1" wp14:anchorId="70BFC8FD" wp14:editId="14B62016">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687B10">
                            <w:r>
                              <w:t>Note del RPCT:</w:t>
                            </w:r>
                          </w:p>
                          <w:p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rsidR="00687B10" w:rsidRDefault="00687B10" w:rsidP="00FB03D8"/>
    <w:p w:rsidR="00DC2B4F" w:rsidRDefault="00DC2B4F" w:rsidP="00521000">
      <w:pPr>
        <w:pStyle w:val="Titolo1"/>
      </w:pPr>
      <w:bookmarkStart w:id="27" w:name="_Toc88657669"/>
      <w:r>
        <w:t>MONITORAGGIO MISURE SPECIFICHE</w:t>
      </w:r>
      <w:bookmarkEnd w:id="27"/>
    </w:p>
    <w:p w:rsidR="00DC2B4F" w:rsidRDefault="00DC2B4F" w:rsidP="00DC2B4F"/>
    <w:p w:rsidR="00DC2B4F" w:rsidRDefault="00DC2B4F" w:rsidP="002954F2">
      <w:pPr>
        <w:jc w:val="both"/>
      </w:pPr>
      <w:r>
        <w:t>Il presente allegato illustra l’andamento relativo all’attuazione delle singole misure specifiche programmate nell’anno di riferimento del PTPC.</w:t>
      </w:r>
    </w:p>
    <w:p w:rsidR="00DC2B4F" w:rsidRDefault="00DC2B4F" w:rsidP="00DC2B4F"/>
    <w:p w:rsidR="00DC2B4F" w:rsidRDefault="00DC2B4F" w:rsidP="002954F2">
      <w:pPr>
        <w:pStyle w:val="Titolo2"/>
      </w:pPr>
      <w:bookmarkStart w:id="28" w:name="_Toc88657670"/>
      <w:r>
        <w:t>Misure specifiche di controllo</w:t>
      </w:r>
      <w:bookmarkEnd w:id="28"/>
    </w:p>
    <w:p w:rsidR="00DC2B4F" w:rsidRDefault="00DC2B4F" w:rsidP="00DC2B4F"/>
    <w:p w:rsidR="00DC2B4F" w:rsidRDefault="00DC2B4F" w:rsidP="00FB03D8">
      <w:r>
        <w:t>Non sono state programmate misure specifiche di controllo.</w:t>
      </w:r>
    </w:p>
    <w:p w:rsidR="00DC2B4F" w:rsidRDefault="00DC2B4F" w:rsidP="00DC2B4F">
      <w:r>
        <w:rPr>
          <w:noProof/>
        </w:rPr>
        <mc:AlternateContent>
          <mc:Choice Requires="wps">
            <w:drawing>
              <wp:anchor distT="0" distB="0" distL="114300" distR="114300" simplePos="0" relativeHeight="251679232" behindDoc="0" locked="0" layoutInCell="1" allowOverlap="1" wp14:anchorId="74CE1384" wp14:editId="20CFA4F8">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rsidR="00DC2B4F" w:rsidRDefault="00DC2B4F" w:rsidP="00FB03D8"/>
    <w:p w:rsidR="00DC2B4F" w:rsidRDefault="00DC2B4F" w:rsidP="002954F2">
      <w:pPr>
        <w:pStyle w:val="Titolo2"/>
      </w:pPr>
      <w:bookmarkStart w:id="29" w:name="_Toc88657671"/>
      <w:r>
        <w:t>Misure specifiche di trasparenza</w:t>
      </w:r>
      <w:bookmarkEnd w:id="29"/>
    </w:p>
    <w:p w:rsidR="00DC2B4F" w:rsidRDefault="00DC2B4F" w:rsidP="00DC2B4F"/>
    <w:p w:rsidR="00DC2B4F" w:rsidRDefault="00E107E7" w:rsidP="00DC2B4F">
      <w:r>
        <w:t>Non sono state programmate misure specifiche di trasparenza.</w:t>
      </w:r>
    </w:p>
    <w:p w:rsidR="00DC2B4F" w:rsidRDefault="00DC2B4F" w:rsidP="00DC2B4F">
      <w:r>
        <w:rPr>
          <w:noProof/>
        </w:rPr>
        <mc:AlternateContent>
          <mc:Choice Requires="wps">
            <w:drawing>
              <wp:anchor distT="0" distB="0" distL="114300" distR="114300" simplePos="0" relativeHeight="251680256" behindDoc="0" locked="0" layoutInCell="1" allowOverlap="1" wp14:anchorId="07BFC922" wp14:editId="6393D10D">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0" w:name="_Toc88657672"/>
      <w:r>
        <w:t xml:space="preserve">Misure specifiche di </w:t>
      </w:r>
      <w:r w:rsidRPr="00DC0DEB">
        <w:t>definizione e promozione dell’etica e di standard di comportamento</w:t>
      </w:r>
      <w:bookmarkEnd w:id="30"/>
    </w:p>
    <w:p w:rsidR="00DC2B4F" w:rsidRDefault="00DC2B4F" w:rsidP="00DC2B4F"/>
    <w:p w:rsidR="00E43C43" w:rsidRDefault="00E43C43" w:rsidP="00DC2B4F">
      <w:r>
        <w:t>Non sono state programmate misure specifiche di definizione e promozione dell’etica e di standard di comportamento.</w:t>
      </w:r>
    </w:p>
    <w:p w:rsidR="00DC2B4F" w:rsidRDefault="00DC2B4F" w:rsidP="00DC2B4F">
      <w:r>
        <w:rPr>
          <w:noProof/>
        </w:rPr>
        <mc:AlternateContent>
          <mc:Choice Requires="wps">
            <w:drawing>
              <wp:anchor distT="0" distB="0" distL="114300" distR="114300" simplePos="0" relativeHeight="251681280" behindDoc="0" locked="0" layoutInCell="1" allowOverlap="1" wp14:anchorId="37DAC1FE" wp14:editId="5E50ED69">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rsidR="00DC2B4F" w:rsidRPr="000077FE" w:rsidRDefault="00DC2B4F" w:rsidP="00DC2B4F">
      <w:pPr>
        <w:rPr>
          <w:u w:val="single"/>
        </w:rPr>
      </w:pPr>
    </w:p>
    <w:p w:rsidR="00DC2B4F" w:rsidRDefault="00DC2B4F" w:rsidP="002954F2">
      <w:pPr>
        <w:pStyle w:val="Titolo2"/>
      </w:pPr>
      <w:bookmarkStart w:id="31" w:name="_Toc88657673"/>
      <w:r>
        <w:t>Misure specifiche di regolamentazione</w:t>
      </w:r>
      <w:bookmarkEnd w:id="31"/>
    </w:p>
    <w:p w:rsidR="00DC2B4F" w:rsidRDefault="00DC2B4F" w:rsidP="00DC2B4F">
      <w:pPr>
        <w:rPr>
          <w:u w:val="single"/>
        </w:rPr>
      </w:pPr>
    </w:p>
    <w:p w:rsidR="00E43C43" w:rsidRPr="00E43C43" w:rsidRDefault="00E43C43" w:rsidP="00DC2B4F">
      <w:pPr>
        <w:rPr>
          <w:u w:val="single"/>
        </w:rPr>
      </w:pPr>
      <w:r>
        <w:t>Non sono state programmate misure specifiche di regolamentazione.</w:t>
      </w:r>
    </w:p>
    <w:p w:rsidR="00DC2B4F" w:rsidRDefault="00DC2B4F" w:rsidP="00DC2B4F">
      <w:r>
        <w:rPr>
          <w:noProof/>
        </w:rPr>
        <mc:AlternateContent>
          <mc:Choice Requires="wps">
            <w:drawing>
              <wp:anchor distT="0" distB="0" distL="114300" distR="114300" simplePos="0" relativeHeight="251682304" behindDoc="0" locked="0" layoutInCell="1" allowOverlap="1" wp14:anchorId="614B31F1" wp14:editId="277C4129">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rsidR="00DC2B4F" w:rsidRDefault="00DC2B4F" w:rsidP="00DC2B4F"/>
    <w:p w:rsidR="00DC2B4F" w:rsidRPr="002954F2" w:rsidRDefault="00DC2B4F" w:rsidP="002954F2">
      <w:pPr>
        <w:pStyle w:val="Titolo2"/>
      </w:pPr>
      <w:bookmarkStart w:id="32" w:name="_Toc88657674"/>
      <w:r w:rsidRPr="002954F2">
        <w:t>Misure specifiche di semplificazione</w:t>
      </w:r>
      <w:bookmarkEnd w:id="32"/>
    </w:p>
    <w:p w:rsidR="00DC2B4F" w:rsidRPr="00842CAA" w:rsidRDefault="00DC2B4F" w:rsidP="00DC2B4F"/>
    <w:p w:rsidR="00E43C43" w:rsidRPr="002954F2" w:rsidRDefault="00E43C43" w:rsidP="00DC2B4F">
      <w:pPr>
        <w:rPr>
          <w:u w:val="single"/>
        </w:rPr>
      </w:pPr>
      <w:r>
        <w:t>Non sono state programmate misure specifiche di semplificazione.</w:t>
      </w:r>
    </w:p>
    <w:p w:rsidR="00DC2B4F" w:rsidRDefault="00DC2B4F" w:rsidP="00DC2B4F">
      <w:r>
        <w:rPr>
          <w:noProof/>
        </w:rPr>
        <mc:AlternateContent>
          <mc:Choice Requires="wps">
            <w:drawing>
              <wp:anchor distT="0" distB="0" distL="114300" distR="114300" simplePos="0" relativeHeight="251683328" behindDoc="0" locked="0" layoutInCell="1" allowOverlap="1" wp14:anchorId="1A7A83BF" wp14:editId="691CE883">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3" w:name="_Toc88657675"/>
      <w:r w:rsidRPr="002954F2">
        <w:t>Misure</w:t>
      </w:r>
      <w:r>
        <w:t xml:space="preserve"> specifiche di formazione</w:t>
      </w:r>
      <w:bookmarkEnd w:id="33"/>
    </w:p>
    <w:p w:rsidR="00DC2B4F" w:rsidRDefault="00DC2B4F" w:rsidP="00FB03D8"/>
    <w:p w:rsidR="00E43C43" w:rsidRDefault="00E43C43" w:rsidP="00DC2B4F">
      <w:r>
        <w:t>Non sono state programmate misure specifiche di formazione.</w:t>
      </w:r>
    </w:p>
    <w:p w:rsidR="00DC2B4F" w:rsidRDefault="00DC2B4F" w:rsidP="00DC2B4F">
      <w:r>
        <w:rPr>
          <w:noProof/>
        </w:rPr>
        <mc:AlternateContent>
          <mc:Choice Requires="wps">
            <w:drawing>
              <wp:anchor distT="0" distB="0" distL="114300" distR="114300" simplePos="0" relativeHeight="251684352" behindDoc="0" locked="0" layoutInCell="1" allowOverlap="1" wp14:anchorId="62E40E49" wp14:editId="6204EC0C">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4" w:name="_Toc88657676"/>
      <w:r>
        <w:t>Misure specifiche di rotazione</w:t>
      </w:r>
      <w:bookmarkEnd w:id="34"/>
    </w:p>
    <w:p w:rsidR="00E43C43" w:rsidRDefault="00E43C43" w:rsidP="00FB03D8"/>
    <w:p w:rsidR="00E43C43" w:rsidRDefault="00E43C43" w:rsidP="00FB03D8">
      <w:r>
        <w:t>Non sono state programmate misure specifiche di rotazione.</w:t>
      </w:r>
    </w:p>
    <w:p w:rsidR="00DC2B4F" w:rsidRDefault="00DC2B4F" w:rsidP="00DC2B4F">
      <w:r>
        <w:rPr>
          <w:noProof/>
        </w:rPr>
        <mc:AlternateContent>
          <mc:Choice Requires="wps">
            <w:drawing>
              <wp:anchor distT="0" distB="0" distL="114300" distR="114300" simplePos="0" relativeHeight="251685376" behindDoc="0" locked="0" layoutInCell="1" allowOverlap="1" wp14:anchorId="17C2697A" wp14:editId="18551988">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rsidR="00DC2B4F" w:rsidRDefault="00DC2B4F" w:rsidP="00DC2B4F">
      <w:pPr>
        <w:rPr>
          <w:bCs/>
        </w:rPr>
      </w:pPr>
    </w:p>
    <w:p w:rsidR="00DC2B4F" w:rsidRPr="00B50D70" w:rsidRDefault="00DC2B4F" w:rsidP="002954F2">
      <w:pPr>
        <w:pStyle w:val="Titolo2"/>
      </w:pPr>
      <w:bookmarkStart w:id="35" w:name="_Toc88657677"/>
      <w:r>
        <w:lastRenderedPageBreak/>
        <w:t>Misure specifiche di disciplina del conflitto di interessi</w:t>
      </w:r>
      <w:bookmarkEnd w:id="35"/>
    </w:p>
    <w:p w:rsidR="00DC2B4F" w:rsidRDefault="00DC2B4F" w:rsidP="00DC2B4F"/>
    <w:p w:rsidR="00E43C43" w:rsidRDefault="00E43C43" w:rsidP="00DC2B4F">
      <w:r>
        <w:t>Non sono state programmate misure specifiche di disciplina del conflitto di interessi.</w:t>
      </w:r>
    </w:p>
    <w:p w:rsidR="00DC2B4F" w:rsidRDefault="00DC2B4F" w:rsidP="00DC2B4F">
      <w:r>
        <w:rPr>
          <w:noProof/>
        </w:rPr>
        <mc:AlternateContent>
          <mc:Choice Requires="wps">
            <w:drawing>
              <wp:anchor distT="0" distB="0" distL="114300" distR="114300" simplePos="0" relativeHeight="251708416" behindDoc="0" locked="0" layoutInCell="1" allowOverlap="1" wp14:anchorId="4723D0E9" wp14:editId="441264F8">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cid="http://schemas.microsoft.com/office/word/2016/wordml/cid" xmlns:w16sdtdh="http://schemas.microsoft.com/office/word/2020/wordml/sdtdatahash">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605" w:rsidRDefault="00905605" w:rsidP="00424EBB">
      <w:r>
        <w:separator/>
      </w:r>
    </w:p>
  </w:endnote>
  <w:endnote w:type="continuationSeparator" w:id="0">
    <w:p w:rsidR="00905605" w:rsidRDefault="00905605"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75864534"/>
      <w:docPartObj>
        <w:docPartGallery w:val="Page Numbers (Bottom of Page)"/>
        <w:docPartUnique/>
      </w:docPartObj>
    </w:sdtPr>
    <w:sdtEndPr>
      <w:rPr>
        <w:rStyle w:val="Numeropagina"/>
      </w:rPr>
    </w:sdtEndPr>
    <w:sdtContent>
      <w:p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7581"/>
      <w:docPartObj>
        <w:docPartGallery w:val="Page Numbers (Bottom of Page)"/>
        <w:docPartUnique/>
      </w:docPartObj>
    </w:sdtPr>
    <w:sdtEndPr/>
    <w:sdtContent>
      <w:p w:rsidR="00521000" w:rsidRDefault="00521000" w:rsidP="002954F2">
        <w:pPr>
          <w:pStyle w:val="Pidipagina"/>
          <w:jc w:val="center"/>
        </w:pPr>
        <w:r>
          <w:fldChar w:fldCharType="begin"/>
        </w:r>
        <w:r>
          <w:instrText>PAGE   \* MERGEFORMAT</w:instrText>
        </w:r>
        <w:r>
          <w:fldChar w:fldCharType="separate"/>
        </w:r>
        <w:r w:rsidR="00DF3C9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605" w:rsidRDefault="00905605" w:rsidP="00424EBB">
      <w:r>
        <w:separator/>
      </w:r>
    </w:p>
  </w:footnote>
  <w:footnote w:type="continuationSeparator" w:id="0">
    <w:p w:rsidR="00905605" w:rsidRDefault="00905605"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0C0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05605"/>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76E66"/>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159C"/>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3C91"/>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DB4A3-2F80-43A9-8F48-43E02058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3049</Words>
  <Characters>17383</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Vavala'_Maria_Grazia</cp:lastModifiedBy>
  <cp:revision>2</cp:revision>
  <cp:lastPrinted>2019-09-03T12:09:00Z</cp:lastPrinted>
  <dcterms:created xsi:type="dcterms:W3CDTF">2022-01-31T19:30:00Z</dcterms:created>
  <dcterms:modified xsi:type="dcterms:W3CDTF">2022-01-31T19:30:00Z</dcterms:modified>
</cp:coreProperties>
</file>